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62680619"/>
        <w:docPartObj>
          <w:docPartGallery w:val="Cover Pages"/>
          <w:docPartUnique/>
        </w:docPartObj>
      </w:sdtPr>
      <w:sdtEndPr>
        <w:rPr>
          <w:rFonts w:ascii="Arial" w:hAnsi="Arial" w:cs="Arial"/>
          <w:b/>
          <w:sz w:val="24"/>
          <w:szCs w:val="24"/>
        </w:rPr>
      </w:sdtEndPr>
      <w:sdtContent>
        <w:p w14:paraId="64CB9BAB" w14:textId="64F0AF7B" w:rsidR="00F028B4" w:rsidRDefault="00F028B4" w:rsidP="00F028B4">
          <w:pPr>
            <w:spacing w:line="833" w:lineRule="exact"/>
            <w:ind w:right="1057"/>
            <w:jc w:val="right"/>
            <w:rPr>
              <w:b/>
              <w:color w:val="17365D"/>
              <w:sz w:val="44"/>
              <w:szCs w:val="44"/>
            </w:rPr>
          </w:pPr>
          <w:r>
            <w:rPr>
              <w:b/>
              <w:color w:val="17365D"/>
              <w:sz w:val="44"/>
              <w:szCs w:val="44"/>
            </w:rPr>
            <w:t>PROGRAMACIÓN DIDÁCTICA DEL MÓDULO</w:t>
          </w:r>
        </w:p>
        <w:p w14:paraId="49984997" w14:textId="77777777" w:rsidR="00F028B4" w:rsidRDefault="00F028B4" w:rsidP="00F028B4">
          <w:pPr>
            <w:spacing w:after="0" w:line="240" w:lineRule="auto"/>
            <w:ind w:left="284"/>
            <w:rPr>
              <w:rFonts w:ascii="Arial" w:hAnsi="Arial" w:cs="Arial"/>
            </w:rPr>
          </w:pPr>
        </w:p>
        <w:tbl>
          <w:tblPr>
            <w:tblW w:w="9378" w:type="dxa"/>
            <w:tblInd w:w="250" w:type="dxa"/>
            <w:tblCellMar>
              <w:left w:w="10" w:type="dxa"/>
              <w:right w:w="10" w:type="dxa"/>
            </w:tblCellMar>
            <w:tblLook w:val="0000" w:firstRow="0" w:lastRow="0" w:firstColumn="0" w:lastColumn="0" w:noHBand="0" w:noVBand="0"/>
          </w:tblPr>
          <w:tblGrid>
            <w:gridCol w:w="2580"/>
            <w:gridCol w:w="6798"/>
          </w:tblGrid>
          <w:tr w:rsidR="00F028B4" w14:paraId="4DC6ABD7"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24BF8CC" w14:textId="77777777" w:rsidR="00F028B4" w:rsidRDefault="00F028B4" w:rsidP="003D238F">
                <w:pPr>
                  <w:ind w:left="426" w:hanging="426"/>
                  <w:rPr>
                    <w:rFonts w:ascii="Arial" w:hAnsi="Arial" w:cs="Arial"/>
                    <w:sz w:val="24"/>
                    <w:szCs w:val="24"/>
                  </w:rPr>
                </w:pPr>
                <w:r>
                  <w:rPr>
                    <w:rFonts w:ascii="Arial" w:hAnsi="Arial" w:cs="Arial"/>
                    <w:sz w:val="24"/>
                    <w:szCs w:val="24"/>
                  </w:rPr>
                  <w:t>DEPARTAMENTO: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4AD3B" w14:textId="77777777" w:rsidR="00F028B4" w:rsidRDefault="00F028B4" w:rsidP="003D238F">
                <w:pPr>
                  <w:rPr>
                    <w:rFonts w:ascii="Arial" w:hAnsi="Arial" w:cs="Arial"/>
                    <w:sz w:val="28"/>
                    <w:szCs w:val="28"/>
                  </w:rPr>
                </w:pPr>
                <w:r>
                  <w:rPr>
                    <w:rFonts w:ascii="Arial" w:hAnsi="Arial" w:cs="Arial"/>
                    <w:sz w:val="28"/>
                    <w:szCs w:val="28"/>
                  </w:rPr>
                  <w:t>ELECTRICIDAD-ELECTRÓNICA</w:t>
                </w:r>
              </w:p>
            </w:tc>
          </w:tr>
          <w:tr w:rsidR="00F028B4" w14:paraId="7C52F9CE"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9BB372A" w14:textId="77777777" w:rsidR="00F028B4" w:rsidRDefault="00F028B4" w:rsidP="003D238F">
                <w:pPr>
                  <w:rPr>
                    <w:rFonts w:ascii="Arial" w:hAnsi="Arial" w:cs="Arial"/>
                    <w:sz w:val="24"/>
                    <w:szCs w:val="24"/>
                  </w:rPr>
                </w:pPr>
                <w:r>
                  <w:rPr>
                    <w:rFonts w:ascii="Arial" w:hAnsi="Arial" w:cs="Arial"/>
                    <w:sz w:val="24"/>
                    <w:szCs w:val="24"/>
                  </w:rPr>
                  <w:t>GRADO CF:</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01AD9" w14:textId="77777777" w:rsidR="00F028B4" w:rsidRDefault="00F028B4" w:rsidP="003D238F">
                <w:pPr>
                  <w:rPr>
                    <w:rFonts w:ascii="Arial" w:hAnsi="Arial" w:cs="Arial"/>
                    <w:sz w:val="28"/>
                    <w:szCs w:val="28"/>
                  </w:rPr>
                </w:pPr>
                <w:r>
                  <w:rPr>
                    <w:rFonts w:ascii="Arial" w:hAnsi="Arial" w:cs="Arial"/>
                    <w:sz w:val="28"/>
                    <w:szCs w:val="28"/>
                  </w:rPr>
                  <w:t>GRADO SUPERIOR</w:t>
                </w:r>
              </w:p>
            </w:tc>
          </w:tr>
          <w:tr w:rsidR="00F028B4" w14:paraId="17408E27"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6464129" w14:textId="77777777" w:rsidR="00F028B4" w:rsidRDefault="00F028B4" w:rsidP="003D238F">
                <w:pPr>
                  <w:rPr>
                    <w:rFonts w:ascii="Arial" w:hAnsi="Arial" w:cs="Arial"/>
                    <w:sz w:val="24"/>
                    <w:szCs w:val="24"/>
                  </w:rPr>
                </w:pPr>
                <w:r>
                  <w:rPr>
                    <w:rFonts w:ascii="Arial" w:hAnsi="Arial" w:cs="Arial"/>
                    <w:sz w:val="24"/>
                    <w:szCs w:val="24"/>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E75F9" w14:textId="24629AC6" w:rsidR="00F028B4" w:rsidRDefault="00F028B4" w:rsidP="003D238F">
                <w:pPr>
                  <w:rPr>
                    <w:rFonts w:ascii="Arial" w:hAnsi="Arial" w:cs="Arial"/>
                    <w:sz w:val="28"/>
                    <w:szCs w:val="28"/>
                  </w:rPr>
                </w:pPr>
                <w:r>
                  <w:rPr>
                    <w:rFonts w:ascii="Arial" w:hAnsi="Arial" w:cs="Arial"/>
                    <w:sz w:val="28"/>
                    <w:szCs w:val="28"/>
                  </w:rPr>
                  <w:t>Desarrollo de Aplicaciones Multiplataforma</w:t>
                </w:r>
                <w:r w:rsidR="005C62C7">
                  <w:rPr>
                    <w:rFonts w:ascii="Arial" w:hAnsi="Arial" w:cs="Arial"/>
                    <w:sz w:val="28"/>
                    <w:szCs w:val="28"/>
                  </w:rPr>
                  <w:t xml:space="preserve"> (virtual)</w:t>
                </w:r>
              </w:p>
            </w:tc>
          </w:tr>
          <w:tr w:rsidR="00F028B4" w14:paraId="04458696"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29A2697" w14:textId="77777777" w:rsidR="00F028B4" w:rsidRDefault="00F028B4" w:rsidP="003D238F">
                <w:pPr>
                  <w:rPr>
                    <w:rFonts w:ascii="Arial" w:hAnsi="Arial" w:cs="Arial"/>
                    <w:sz w:val="24"/>
                    <w:szCs w:val="24"/>
                  </w:rPr>
                </w:pPr>
                <w:r>
                  <w:rPr>
                    <w:rFonts w:ascii="Arial" w:hAnsi="Arial" w:cs="Arial"/>
                    <w:sz w:val="24"/>
                    <w:szCs w:val="24"/>
                  </w:rPr>
                  <w:t>MÓDULO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C74015" w14:textId="77777777" w:rsidR="00F028B4" w:rsidRDefault="00F028B4" w:rsidP="003D238F">
                <w:pPr>
                  <w:jc w:val="center"/>
                  <w:rPr>
                    <w:rFonts w:ascii="Arial" w:hAnsi="Arial" w:cs="Arial"/>
                    <w:b/>
                    <w:bCs/>
                    <w:sz w:val="28"/>
                    <w:szCs w:val="28"/>
                  </w:rPr>
                </w:pPr>
              </w:p>
              <w:p w14:paraId="0CF21536" w14:textId="77777777" w:rsidR="00F028B4" w:rsidRDefault="00F028B4" w:rsidP="003D238F">
                <w:pPr>
                  <w:jc w:val="center"/>
                  <w:rPr>
                    <w:rFonts w:ascii="Arial" w:hAnsi="Arial" w:cs="Arial"/>
                    <w:b/>
                    <w:bCs/>
                    <w:sz w:val="28"/>
                    <w:szCs w:val="28"/>
                  </w:rPr>
                </w:pPr>
                <w:r>
                  <w:rPr>
                    <w:rFonts w:ascii="Arial" w:hAnsi="Arial" w:cs="Arial"/>
                    <w:b/>
                    <w:bCs/>
                    <w:sz w:val="28"/>
                    <w:szCs w:val="28"/>
                  </w:rPr>
                  <w:t>SOSTENIBILIDAD APLICADA</w:t>
                </w:r>
              </w:p>
              <w:p w14:paraId="3E247935" w14:textId="77777777" w:rsidR="00F028B4" w:rsidRDefault="00F028B4" w:rsidP="003D238F">
                <w:pPr>
                  <w:jc w:val="center"/>
                  <w:rPr>
                    <w:rFonts w:ascii="Arial" w:hAnsi="Arial" w:cs="Arial"/>
                    <w:b/>
                    <w:bCs/>
                    <w:sz w:val="28"/>
                    <w:szCs w:val="28"/>
                  </w:rPr>
                </w:pPr>
                <w:r>
                  <w:rPr>
                    <w:rFonts w:ascii="Arial" w:hAnsi="Arial" w:cs="Arial"/>
                    <w:b/>
                    <w:bCs/>
                    <w:sz w:val="28"/>
                    <w:szCs w:val="28"/>
                  </w:rPr>
                  <w:t>AL SISTEMA PRODUCTIVO</w:t>
                </w:r>
              </w:p>
              <w:p w14:paraId="184AAFC3" w14:textId="77777777" w:rsidR="00F028B4" w:rsidRDefault="00F028B4" w:rsidP="003D238F">
                <w:pPr>
                  <w:jc w:val="center"/>
                  <w:rPr>
                    <w:rFonts w:ascii="Arial" w:hAnsi="Arial" w:cs="Arial"/>
                    <w:sz w:val="28"/>
                    <w:szCs w:val="28"/>
                  </w:rPr>
                </w:pPr>
              </w:p>
            </w:tc>
          </w:tr>
          <w:tr w:rsidR="00F028B4" w14:paraId="32AD6400"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A48EB8D" w14:textId="77777777" w:rsidR="00F028B4" w:rsidRDefault="00F028B4" w:rsidP="003D238F">
                <w:pPr>
                  <w:rPr>
                    <w:rFonts w:ascii="Arial" w:hAnsi="Arial" w:cs="Arial"/>
                    <w:sz w:val="24"/>
                    <w:szCs w:val="24"/>
                  </w:rPr>
                </w:pPr>
                <w:r>
                  <w:rPr>
                    <w:rFonts w:ascii="Arial" w:hAnsi="Arial" w:cs="Arial"/>
                    <w:sz w:val="24"/>
                    <w:szCs w:val="24"/>
                  </w:rPr>
                  <w:t>CURSO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16FDD" w14:textId="77777777" w:rsidR="00F028B4" w:rsidRDefault="00F028B4" w:rsidP="003D238F">
                <w:pPr>
                  <w:rPr>
                    <w:rFonts w:ascii="Arial" w:hAnsi="Arial" w:cs="Arial"/>
                    <w:sz w:val="28"/>
                    <w:szCs w:val="28"/>
                  </w:rPr>
                </w:pPr>
                <w:r>
                  <w:rPr>
                    <w:rFonts w:ascii="Arial" w:hAnsi="Arial" w:cs="Arial"/>
                    <w:sz w:val="28"/>
                    <w:szCs w:val="28"/>
                  </w:rPr>
                  <w:t>2º</w:t>
                </w:r>
              </w:p>
            </w:tc>
          </w:tr>
          <w:tr w:rsidR="00F028B4" w14:paraId="6898B68B"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0E2315C" w14:textId="77777777" w:rsidR="00F028B4" w:rsidRDefault="00F028B4" w:rsidP="003D238F">
                <w:pPr>
                  <w:rPr>
                    <w:rFonts w:ascii="Arial" w:hAnsi="Arial" w:cs="Arial"/>
                    <w:sz w:val="24"/>
                    <w:szCs w:val="24"/>
                  </w:rPr>
                </w:pPr>
                <w:r>
                  <w:rPr>
                    <w:rFonts w:ascii="Arial" w:hAnsi="Arial" w:cs="Arial"/>
                    <w:sz w:val="24"/>
                    <w:szCs w:val="24"/>
                  </w:rPr>
                  <w:t>HORAS</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C7CB3" w14:textId="77777777" w:rsidR="00F028B4" w:rsidRDefault="00F028B4" w:rsidP="003D238F">
                <w:pPr>
                  <w:rPr>
                    <w:rFonts w:ascii="Arial" w:hAnsi="Arial" w:cs="Arial"/>
                    <w:sz w:val="28"/>
                    <w:szCs w:val="28"/>
                  </w:rPr>
                </w:pPr>
                <w:r>
                  <w:rPr>
                    <w:rFonts w:ascii="Arial" w:hAnsi="Arial" w:cs="Arial"/>
                    <w:sz w:val="28"/>
                    <w:szCs w:val="28"/>
                  </w:rPr>
                  <w:t>34 horas.</w:t>
                </w:r>
              </w:p>
            </w:tc>
          </w:tr>
          <w:tr w:rsidR="00F028B4" w14:paraId="125291A7" w14:textId="77777777" w:rsidTr="003D238F">
            <w:tblPrEx>
              <w:tblCellMar>
                <w:top w:w="0" w:type="dxa"/>
                <w:bottom w:w="0" w:type="dxa"/>
              </w:tblCellMar>
            </w:tblPrEx>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59FD254" w14:textId="77777777" w:rsidR="00F028B4" w:rsidRDefault="00F028B4" w:rsidP="003D238F">
                <w:pPr>
                  <w:rPr>
                    <w:rFonts w:ascii="Arial" w:hAnsi="Arial" w:cs="Arial"/>
                    <w:sz w:val="24"/>
                    <w:szCs w:val="24"/>
                  </w:rPr>
                </w:pPr>
                <w:r>
                  <w:rPr>
                    <w:rFonts w:ascii="Arial" w:hAnsi="Arial" w:cs="Arial"/>
                    <w:sz w:val="24"/>
                    <w:szCs w:val="24"/>
                  </w:rPr>
                  <w:t>CÓDIGO</w:t>
                </w:r>
              </w:p>
            </w:tc>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4C692" w14:textId="77777777" w:rsidR="00F028B4" w:rsidRDefault="00F028B4" w:rsidP="003D238F">
                <w:pPr>
                  <w:rPr>
                    <w:rFonts w:ascii="Arial" w:hAnsi="Arial" w:cs="Arial"/>
                    <w:sz w:val="28"/>
                    <w:szCs w:val="28"/>
                  </w:rPr>
                </w:pPr>
                <w:r>
                  <w:rPr>
                    <w:rFonts w:ascii="Arial" w:hAnsi="Arial" w:cs="Arial"/>
                    <w:sz w:val="28"/>
                    <w:szCs w:val="28"/>
                  </w:rPr>
                  <w:t>1708</w:t>
                </w:r>
              </w:p>
            </w:tc>
          </w:tr>
        </w:tbl>
        <w:p w14:paraId="04C43124" w14:textId="77777777" w:rsidR="00F028B4" w:rsidRDefault="00F028B4" w:rsidP="00F028B4">
          <w:pPr>
            <w:rPr>
              <w:rFonts w:ascii="Arial" w:hAnsi="Arial" w:cs="Arial"/>
            </w:rPr>
          </w:pPr>
        </w:p>
        <w:tbl>
          <w:tblPr>
            <w:tblW w:w="9378" w:type="dxa"/>
            <w:tblInd w:w="250" w:type="dxa"/>
            <w:tblCellMar>
              <w:left w:w="10" w:type="dxa"/>
              <w:right w:w="10" w:type="dxa"/>
            </w:tblCellMar>
            <w:tblLook w:val="0000" w:firstRow="0" w:lastRow="0" w:firstColumn="0" w:lastColumn="0" w:noHBand="0" w:noVBand="0"/>
          </w:tblPr>
          <w:tblGrid>
            <w:gridCol w:w="5103"/>
            <w:gridCol w:w="4275"/>
          </w:tblGrid>
          <w:tr w:rsidR="00F028B4" w14:paraId="7B453A16" w14:textId="77777777" w:rsidTr="003D238F">
            <w:tblPrEx>
              <w:tblCellMar>
                <w:top w:w="0" w:type="dxa"/>
                <w:bottom w:w="0" w:type="dxa"/>
              </w:tblCellMar>
            </w:tblPrEx>
            <w:tc>
              <w:tcPr>
                <w:tcW w:w="510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59DE8FF" w14:textId="77777777" w:rsidR="00F028B4" w:rsidRDefault="00F028B4" w:rsidP="003D238F">
                <w:pPr>
                  <w:rPr>
                    <w:rFonts w:ascii="Arial" w:hAnsi="Arial" w:cs="Arial"/>
                    <w:sz w:val="24"/>
                    <w:szCs w:val="24"/>
                  </w:rPr>
                </w:pPr>
              </w:p>
              <w:p w14:paraId="4600844F" w14:textId="77777777" w:rsidR="00F028B4" w:rsidRDefault="00F028B4" w:rsidP="003D238F">
                <w:pPr>
                  <w:rPr>
                    <w:rFonts w:ascii="Arial" w:hAnsi="Arial" w:cs="Arial"/>
                    <w:sz w:val="24"/>
                    <w:szCs w:val="24"/>
                  </w:rPr>
                </w:pPr>
                <w:r>
                  <w:rPr>
                    <w:rFonts w:ascii="Arial" w:hAnsi="Arial" w:cs="Arial"/>
                    <w:sz w:val="24"/>
                    <w:szCs w:val="24"/>
                  </w:rPr>
                  <w:t>Elaborada por:</w:t>
                </w:r>
              </w:p>
              <w:p w14:paraId="1CE0A657" w14:textId="77777777" w:rsidR="00F028B4" w:rsidRDefault="00F028B4" w:rsidP="003D238F">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15A10B3" w14:textId="77777777" w:rsidR="00F028B4" w:rsidRDefault="00F028B4" w:rsidP="003D238F">
                <w:pPr>
                  <w:rPr>
                    <w:rFonts w:ascii="Arial" w:hAnsi="Arial" w:cs="Arial"/>
                    <w:sz w:val="24"/>
                    <w:szCs w:val="24"/>
                  </w:rPr>
                </w:pPr>
              </w:p>
              <w:p w14:paraId="273F8C9A" w14:textId="77777777" w:rsidR="00F028B4" w:rsidRDefault="00F028B4" w:rsidP="003D238F">
                <w:pPr>
                  <w:rPr>
                    <w:rFonts w:ascii="Arial" w:hAnsi="Arial" w:cs="Arial"/>
                    <w:sz w:val="24"/>
                    <w:szCs w:val="24"/>
                  </w:rPr>
                </w:pPr>
                <w:r>
                  <w:rPr>
                    <w:rFonts w:ascii="Arial" w:hAnsi="Arial" w:cs="Arial"/>
                    <w:sz w:val="24"/>
                    <w:szCs w:val="24"/>
                  </w:rPr>
                  <w:t>Revisada por el jefe de departamento</w:t>
                </w:r>
              </w:p>
              <w:p w14:paraId="4C01C73D" w14:textId="77777777" w:rsidR="00F028B4" w:rsidRDefault="00F028B4" w:rsidP="003D238F">
                <w:pPr>
                  <w:rPr>
                    <w:rFonts w:ascii="Arial" w:hAnsi="Arial" w:cs="Arial"/>
                    <w:sz w:val="24"/>
                    <w:szCs w:val="24"/>
                  </w:rPr>
                </w:pPr>
              </w:p>
            </w:tc>
          </w:tr>
          <w:tr w:rsidR="00F028B4" w14:paraId="37EAD7E7" w14:textId="77777777" w:rsidTr="003D238F">
            <w:tblPrEx>
              <w:tblCellMar>
                <w:top w:w="0" w:type="dxa"/>
                <w:bottom w:w="0" w:type="dxa"/>
              </w:tblCellMar>
            </w:tblPrEx>
            <w:trPr>
              <w:trHeight w:val="567"/>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25069" w14:textId="77777777" w:rsidR="00F028B4" w:rsidRDefault="00F028B4" w:rsidP="003D238F">
                <w:pPr>
                  <w:rPr>
                    <w:rFonts w:ascii="Arial" w:hAnsi="Arial" w:cs="Arial"/>
                    <w:sz w:val="24"/>
                    <w:szCs w:val="24"/>
                  </w:rPr>
                </w:pPr>
              </w:p>
              <w:p w14:paraId="04638DB6" w14:textId="77777777" w:rsidR="00F028B4" w:rsidRDefault="00F028B4" w:rsidP="003D238F">
                <w:pPr>
                  <w:rPr>
                    <w:rFonts w:ascii="Arial" w:hAnsi="Arial" w:cs="Arial"/>
                    <w:sz w:val="24"/>
                    <w:szCs w:val="24"/>
                  </w:rPr>
                </w:pPr>
                <w:r>
                  <w:rPr>
                    <w:rFonts w:ascii="Arial" w:hAnsi="Arial" w:cs="Arial"/>
                    <w:sz w:val="24"/>
                    <w:szCs w:val="24"/>
                  </w:rPr>
                  <w:t>Nicolás Sacristán Machín</w:t>
                </w:r>
              </w:p>
              <w:p w14:paraId="7A40301E" w14:textId="77777777" w:rsidR="00F028B4" w:rsidRDefault="00F028B4" w:rsidP="003D238F">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2E729" w14:textId="77777777" w:rsidR="00F028B4" w:rsidRDefault="00F028B4" w:rsidP="003D238F">
                <w:pPr>
                  <w:rPr>
                    <w:rFonts w:ascii="Arial" w:hAnsi="Arial" w:cs="Arial"/>
                    <w:sz w:val="24"/>
                    <w:szCs w:val="24"/>
                  </w:rPr>
                </w:pPr>
                <w:r>
                  <w:rPr>
                    <w:rFonts w:ascii="Arial" w:hAnsi="Arial" w:cs="Arial"/>
                    <w:sz w:val="24"/>
                    <w:szCs w:val="24"/>
                  </w:rPr>
                  <w:t>J. Felipe Pérez Caballero.</w:t>
                </w:r>
              </w:p>
            </w:tc>
          </w:tr>
          <w:tr w:rsidR="00F028B4" w14:paraId="59601C03" w14:textId="77777777" w:rsidTr="003D238F">
            <w:tblPrEx>
              <w:tblCellMar>
                <w:top w:w="0" w:type="dxa"/>
                <w:bottom w:w="0" w:type="dxa"/>
              </w:tblCellMar>
            </w:tblPrEx>
            <w:trPr>
              <w:trHeight w:val="567"/>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981C0" w14:textId="77777777" w:rsidR="00F028B4" w:rsidRDefault="00F028B4" w:rsidP="003D238F">
                <w:pPr>
                  <w:rPr>
                    <w:rFonts w:ascii="Arial" w:hAnsi="Arial" w:cs="Arial"/>
                    <w:sz w:val="24"/>
                    <w:szCs w:val="24"/>
                  </w:rPr>
                </w:pPr>
                <w:r>
                  <w:rPr>
                    <w:rFonts w:ascii="Arial" w:hAnsi="Arial" w:cs="Arial"/>
                    <w:sz w:val="24"/>
                    <w:szCs w:val="24"/>
                  </w:rPr>
                  <w:t>Fecha: 15/10/2025</w:t>
                </w:r>
              </w:p>
            </w:tc>
            <w:tc>
              <w:tcPr>
                <w:tcW w:w="4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36B82" w14:textId="77777777" w:rsidR="00F028B4" w:rsidRDefault="00F028B4" w:rsidP="003D238F">
                <w:pPr>
                  <w:rPr>
                    <w:rFonts w:ascii="Arial" w:hAnsi="Arial" w:cs="Arial"/>
                    <w:sz w:val="24"/>
                    <w:szCs w:val="24"/>
                  </w:rPr>
                </w:pPr>
                <w:r>
                  <w:rPr>
                    <w:rFonts w:ascii="Arial" w:hAnsi="Arial" w:cs="Arial"/>
                    <w:sz w:val="24"/>
                    <w:szCs w:val="24"/>
                  </w:rPr>
                  <w:t>Fecha: 17/10/2025</w:t>
                </w:r>
              </w:p>
            </w:tc>
          </w:tr>
        </w:tbl>
        <w:p w14:paraId="510DF6D8" w14:textId="77777777" w:rsidR="00F028B4" w:rsidRDefault="00F028B4" w:rsidP="00F028B4">
          <w:pPr>
            <w:rPr>
              <w:rFonts w:ascii="Arial" w:hAnsi="Arial" w:cs="Arial"/>
            </w:rPr>
          </w:pPr>
        </w:p>
        <w:tbl>
          <w:tblPr>
            <w:tblW w:w="9378" w:type="dxa"/>
            <w:tblInd w:w="250" w:type="dxa"/>
            <w:tblCellMar>
              <w:left w:w="10" w:type="dxa"/>
              <w:right w:w="10" w:type="dxa"/>
            </w:tblCellMar>
            <w:tblLook w:val="0000" w:firstRow="0" w:lastRow="0" w:firstColumn="0" w:lastColumn="0" w:noHBand="0" w:noVBand="0"/>
          </w:tblPr>
          <w:tblGrid>
            <w:gridCol w:w="1163"/>
            <w:gridCol w:w="8215"/>
          </w:tblGrid>
          <w:tr w:rsidR="00F028B4" w14:paraId="2DFF9FA6" w14:textId="77777777" w:rsidTr="003D238F">
            <w:tblPrEx>
              <w:tblCellMar>
                <w:top w:w="0" w:type="dxa"/>
                <w:bottom w:w="0" w:type="dxa"/>
              </w:tblCellMar>
            </w:tblPrEx>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FC39A35" w14:textId="77777777" w:rsidR="00F028B4" w:rsidRDefault="00F028B4" w:rsidP="003D238F">
                <w:pPr>
                  <w:rPr>
                    <w:rFonts w:ascii="Arial" w:hAnsi="Arial" w:cs="Arial"/>
                  </w:rPr>
                </w:pPr>
                <w:r>
                  <w:rPr>
                    <w:rFonts w:ascii="Arial" w:hAnsi="Arial" w:cs="Arial"/>
                  </w:rPr>
                  <w:t>CONTROL DE CAMBIOS</w:t>
                </w:r>
              </w:p>
            </w:tc>
          </w:tr>
          <w:tr w:rsidR="00F028B4" w14:paraId="72878D61" w14:textId="77777777" w:rsidTr="003D238F">
            <w:tblPrEx>
              <w:tblCellMar>
                <w:top w:w="0" w:type="dxa"/>
                <w:bottom w:w="0" w:type="dxa"/>
              </w:tblCellMar>
            </w:tblPrEx>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29C6637" w14:textId="77777777" w:rsidR="00F028B4" w:rsidRDefault="00F028B4" w:rsidP="003D238F">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50A2DB1" w14:textId="77777777" w:rsidR="00F028B4" w:rsidRDefault="00F028B4" w:rsidP="003D238F">
                <w:pPr>
                  <w:rPr>
                    <w:rFonts w:ascii="Arial" w:hAnsi="Arial" w:cs="Arial"/>
                  </w:rPr>
                </w:pPr>
                <w:r>
                  <w:rPr>
                    <w:rFonts w:ascii="Arial" w:hAnsi="Arial" w:cs="Arial"/>
                  </w:rPr>
                  <w:t>MODIFICACIÓN</w:t>
                </w:r>
              </w:p>
            </w:tc>
          </w:tr>
          <w:tr w:rsidR="00F028B4" w14:paraId="5E12C2A1" w14:textId="77777777" w:rsidTr="003D238F">
            <w:tblPrEx>
              <w:tblCellMar>
                <w:top w:w="0" w:type="dxa"/>
                <w:bottom w:w="0" w:type="dxa"/>
              </w:tblCellMar>
            </w:tblPrEx>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47B746" w14:textId="77777777" w:rsidR="00F028B4" w:rsidRDefault="00F028B4" w:rsidP="003D238F">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EEE25" w14:textId="77777777" w:rsidR="00F028B4" w:rsidRDefault="00F028B4" w:rsidP="003D238F">
                <w:pPr>
                  <w:rPr>
                    <w:rFonts w:ascii="Arial" w:hAnsi="Arial" w:cs="Arial"/>
                  </w:rPr>
                </w:pPr>
              </w:p>
            </w:tc>
          </w:tr>
          <w:tr w:rsidR="00F028B4" w14:paraId="4720B14C" w14:textId="77777777" w:rsidTr="003D238F">
            <w:tblPrEx>
              <w:tblCellMar>
                <w:top w:w="0" w:type="dxa"/>
                <w:bottom w:w="0" w:type="dxa"/>
              </w:tblCellMar>
            </w:tblPrEx>
            <w:trPr>
              <w:trHeight w:val="397"/>
            </w:trPr>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17561" w14:textId="77777777" w:rsidR="00F028B4" w:rsidRDefault="00F028B4" w:rsidP="003D238F">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C0CA60" w14:textId="77777777" w:rsidR="00F028B4" w:rsidRDefault="00F028B4" w:rsidP="003D238F">
                <w:pPr>
                  <w:rPr>
                    <w:rFonts w:ascii="Arial" w:hAnsi="Arial" w:cs="Arial"/>
                  </w:rPr>
                </w:pPr>
              </w:p>
            </w:tc>
          </w:tr>
        </w:tbl>
        <w:p w14:paraId="7C19C997" w14:textId="6943F82E" w:rsidR="00143E94" w:rsidRDefault="008B45A2">
          <w:pPr>
            <w:rPr>
              <w:rFonts w:ascii="Arial" w:hAnsi="Arial" w:cs="Arial"/>
              <w:b/>
              <w:sz w:val="24"/>
              <w:szCs w:val="24"/>
            </w:rPr>
          </w:pPr>
          <w:r>
            <w:rPr>
              <w:noProof/>
              <w:lang w:eastAsia="es-ES"/>
            </w:rPr>
            <mc:AlternateContent>
              <mc:Choice Requires="wps">
                <w:drawing>
                  <wp:anchor distT="0" distB="0" distL="114300" distR="114300" simplePos="0" relativeHeight="251715072" behindDoc="0" locked="0" layoutInCell="1" allowOverlap="1" wp14:anchorId="028012B4" wp14:editId="065A2556">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3660775" cy="3651250"/>
                    <wp:effectExtent l="0" t="0" r="10160" b="7620"/>
                    <wp:wrapSquare wrapText="bothSides"/>
                    <wp:docPr id="111" name="Cuadro de texto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Fecha de publicación"/>
                                  <w:tag w:val=""/>
                                  <w:id w:val="400952559"/>
                                  <w:showingPlcHdr/>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0605B60A" w14:textId="77777777" w:rsidR="00606CB7" w:rsidRDefault="00606CB7">
                                    <w:pPr>
                                      <w:pStyle w:val="Sinespaciado"/>
                                      <w:jc w:val="right"/>
                                      <w:rPr>
                                        <w:caps/>
                                        <w:color w:val="323E4F" w:themeColor="text2" w:themeShade="BF"/>
                                        <w:sz w:val="40"/>
                                        <w:szCs w:val="40"/>
                                      </w:rPr>
                                    </w:pPr>
                                    <w:r>
                                      <w:rPr>
                                        <w:caps/>
                                        <w:color w:val="323E4F" w:themeColor="text2" w:themeShade="BF"/>
                                        <w:sz w:val="40"/>
                                        <w:szCs w:val="40"/>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28012B4" id="_x0000_t202" coordsize="21600,21600" o:spt="202" path="m,l,21600r21600,l21600,xe">
                    <v:stroke joinstyle="miter"/>
                    <v:path gradientshapeok="t" o:connecttype="rect"/>
                  </v:shapetype>
                  <v:shape id="Cuadro de texto 111" o:spid="_x0000_s1026" type="#_x0000_t202" style="position:absolute;margin-left:0;margin-top:0;width:288.25pt;height:287.5pt;z-index:251715072;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" filled="f" stroked="f" strokeweight=".5pt">
                    <v:textbox style="mso-fit-shape-to-text:t" inset="0,0,0,0">
                      <w:txbxContent>
                        <w:sdt>
                          <w:sdtPr>
                            <w:rPr>
                              <w:caps/>
                              <w:color w:val="323E4F" w:themeColor="text2" w:themeShade="BF"/>
                              <w:sz w:val="40"/>
                              <w:szCs w:val="40"/>
                            </w:rPr>
                            <w:alias w:val="Fecha de publicación"/>
                            <w:tag w:val=""/>
                            <w:id w:val="400952559"/>
                            <w:showingPlcHdr/>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0605B60A" w14:textId="77777777" w:rsidR="00606CB7" w:rsidRDefault="00606CB7">
                              <w:pPr>
                                <w:pStyle w:val="Sinespaciado"/>
                                <w:jc w:val="right"/>
                                <w:rPr>
                                  <w:caps/>
                                  <w:color w:val="323E4F" w:themeColor="text2" w:themeShade="BF"/>
                                  <w:sz w:val="40"/>
                                  <w:szCs w:val="40"/>
                                </w:rPr>
                              </w:pPr>
                              <w:r>
                                <w:rPr>
                                  <w:caps/>
                                  <w:color w:val="323E4F" w:themeColor="text2" w:themeShade="BF"/>
                                  <w:sz w:val="40"/>
                                  <w:szCs w:val="40"/>
                                </w:rPr>
                                <w:t xml:space="preserve">     </w:t>
                              </w:r>
                            </w:p>
                          </w:sdtContent>
                        </w:sdt>
                      </w:txbxContent>
                    </v:textbox>
                    <w10:wrap type="square" anchorx="page" anchory="page"/>
                  </v:shape>
                </w:pict>
              </mc:Fallback>
            </mc:AlternateContent>
          </w:r>
          <w:r>
            <w:rPr>
              <w:rFonts w:ascii="Arial" w:hAnsi="Arial" w:cs="Arial"/>
              <w:b/>
              <w:sz w:val="24"/>
              <w:szCs w:val="24"/>
            </w:rPr>
            <w:br w:type="page"/>
          </w:r>
        </w:p>
        <w:p w14:paraId="0457B0ED" w14:textId="77777777" w:rsidR="00143E94" w:rsidRDefault="00143E94">
          <w:pPr>
            <w:rPr>
              <w:rFonts w:ascii="Arial" w:hAnsi="Arial" w:cs="Arial"/>
              <w:b/>
              <w:sz w:val="24"/>
              <w:szCs w:val="24"/>
            </w:rPr>
          </w:pPr>
        </w:p>
        <w:p w14:paraId="332B2C5F" w14:textId="77777777" w:rsidR="00143E94" w:rsidRDefault="00143E94">
          <w:pPr>
            <w:rPr>
              <w:rFonts w:ascii="Arial" w:hAnsi="Arial" w:cs="Arial"/>
              <w:b/>
              <w:sz w:val="24"/>
              <w:szCs w:val="24"/>
            </w:rPr>
          </w:pPr>
        </w:p>
        <w:p w14:paraId="1A51FBCD" w14:textId="77777777" w:rsidR="008B45A2" w:rsidRDefault="00454B02">
          <w:pPr>
            <w:rPr>
              <w:rFonts w:ascii="Arial" w:hAnsi="Arial" w:cs="Arial"/>
              <w:b/>
              <w:sz w:val="24"/>
              <w:szCs w:val="24"/>
            </w:rPr>
          </w:pPr>
        </w:p>
      </w:sdtContent>
    </w:sdt>
    <w:p w14:paraId="56359F4B" w14:textId="77777777" w:rsidR="00D66854" w:rsidRDefault="00D66854" w:rsidP="00D66854">
      <w:pPr>
        <w:spacing w:after="11"/>
        <w:rPr>
          <w:rFonts w:ascii="Arial" w:hAnsi="Arial" w:cs="Arial"/>
          <w:b/>
          <w:sz w:val="24"/>
          <w:szCs w:val="24"/>
        </w:rPr>
      </w:pPr>
    </w:p>
    <w:p w14:paraId="622CE672" w14:textId="77777777" w:rsidR="00D66854" w:rsidRDefault="00D66854" w:rsidP="00D66854">
      <w:pPr>
        <w:spacing w:after="11"/>
        <w:rPr>
          <w:rFonts w:ascii="Arial" w:hAnsi="Arial" w:cs="Arial"/>
          <w:b/>
          <w:sz w:val="24"/>
          <w:szCs w:val="24"/>
        </w:rPr>
      </w:pPr>
      <w:r w:rsidRPr="00850821">
        <w:rPr>
          <w:rFonts w:ascii="Arial" w:hAnsi="Arial" w:cs="Arial"/>
          <w:b/>
          <w:sz w:val="24"/>
          <w:szCs w:val="24"/>
        </w:rPr>
        <w:t xml:space="preserve">ÍNDICE </w:t>
      </w:r>
    </w:p>
    <w:p w14:paraId="6F919A53" w14:textId="77777777" w:rsidR="00D66854" w:rsidRDefault="00D66854" w:rsidP="00D66854">
      <w:pPr>
        <w:spacing w:after="11"/>
        <w:rPr>
          <w:rFonts w:ascii="Arial" w:hAnsi="Arial" w:cs="Arial"/>
          <w:sz w:val="24"/>
          <w:szCs w:val="24"/>
        </w:rPr>
      </w:pPr>
    </w:p>
    <w:p w14:paraId="3FDA461B" w14:textId="77777777" w:rsidR="00EB58CC" w:rsidRDefault="00EB58CC" w:rsidP="00364BD9">
      <w:pPr>
        <w:pStyle w:val="Prrafodelista"/>
        <w:numPr>
          <w:ilvl w:val="0"/>
          <w:numId w:val="1"/>
        </w:numPr>
        <w:spacing w:after="11" w:line="360" w:lineRule="auto"/>
        <w:ind w:left="714" w:hanging="357"/>
        <w:rPr>
          <w:b/>
          <w:bCs/>
        </w:rPr>
      </w:pPr>
      <w:r>
        <w:rPr>
          <w:b/>
          <w:bCs/>
        </w:rPr>
        <w:t>INTRODUCCIÓN</w:t>
      </w:r>
    </w:p>
    <w:p w14:paraId="33C05FA3"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 xml:space="preserve">COMPETENCIAS PROFESIONALES </w:t>
      </w:r>
      <w:r w:rsidR="007E3B9D">
        <w:rPr>
          <w:b/>
          <w:bCs/>
        </w:rPr>
        <w:t>Y OBJETIVOS GENERALES</w:t>
      </w:r>
      <w:r w:rsidR="007E3B9D" w:rsidRPr="008D0E5F">
        <w:rPr>
          <w:b/>
          <w:bCs/>
        </w:rPr>
        <w:t xml:space="preserve"> </w:t>
      </w:r>
      <w:r w:rsidR="007E3B9D" w:rsidRPr="00886096">
        <w:rPr>
          <w:b/>
          <w:bCs/>
        </w:rPr>
        <w:t>ASOCIAD</w:t>
      </w:r>
      <w:r w:rsidR="007E3B9D">
        <w:rPr>
          <w:b/>
          <w:bCs/>
        </w:rPr>
        <w:t>O</w:t>
      </w:r>
      <w:r w:rsidR="007E3B9D" w:rsidRPr="00886096">
        <w:rPr>
          <w:b/>
          <w:bCs/>
        </w:rPr>
        <w:t xml:space="preserve">S </w:t>
      </w:r>
    </w:p>
    <w:p w14:paraId="7621C448"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RESULTADOS DE APRENDIZAJE</w:t>
      </w:r>
    </w:p>
    <w:p w14:paraId="0873F6B8"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CRITERIOS EVALUACION</w:t>
      </w:r>
    </w:p>
    <w:p w14:paraId="63CCAE5C"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CONTENIDOS</w:t>
      </w:r>
    </w:p>
    <w:p w14:paraId="3E49DE22"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RESULTADOS APRENDIZAJE QUE PUEDEN SER DESARROL</w:t>
      </w:r>
      <w:r w:rsidR="00364BD9">
        <w:rPr>
          <w:b/>
          <w:bCs/>
        </w:rPr>
        <w:t>L</w:t>
      </w:r>
      <w:r w:rsidRPr="00886096">
        <w:rPr>
          <w:b/>
          <w:bCs/>
        </w:rPr>
        <w:t>ADOS EN EMPRESAS U ORGANISMO EQUIPARADO</w:t>
      </w:r>
    </w:p>
    <w:p w14:paraId="32DB889B"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SECUENCIACIÓN Y TEMPORALIZACIÓN DE UNIDADES DE TRABAJO</w:t>
      </w:r>
    </w:p>
    <w:p w14:paraId="2B147C60"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METODOLOGÍA</w:t>
      </w:r>
    </w:p>
    <w:p w14:paraId="4BF42F17"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PROCEDIMIENTOS DE EVALUACIÓN y CALIFICACIÓN</w:t>
      </w:r>
    </w:p>
    <w:p w14:paraId="71BF5261"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PROCEDIMIENTO Y PLAZOS PARA RECLAMACIONES</w:t>
      </w:r>
    </w:p>
    <w:p w14:paraId="53C848F3" w14:textId="77777777" w:rsidR="00D66854" w:rsidRPr="00886096" w:rsidRDefault="00364BD9" w:rsidP="00364BD9">
      <w:pPr>
        <w:pStyle w:val="Prrafodelista"/>
        <w:numPr>
          <w:ilvl w:val="0"/>
          <w:numId w:val="1"/>
        </w:numPr>
        <w:spacing w:after="11" w:line="360" w:lineRule="auto"/>
        <w:ind w:left="714" w:hanging="357"/>
        <w:rPr>
          <w:b/>
          <w:bCs/>
        </w:rPr>
      </w:pPr>
      <w:r>
        <w:rPr>
          <w:b/>
          <w:bCs/>
        </w:rPr>
        <w:t>MÁ</w:t>
      </w:r>
      <w:r w:rsidR="00D66854" w:rsidRPr="00886096">
        <w:rPr>
          <w:b/>
          <w:bCs/>
        </w:rPr>
        <w:t xml:space="preserve">XIMO </w:t>
      </w:r>
      <w:r>
        <w:rPr>
          <w:b/>
          <w:bCs/>
        </w:rPr>
        <w:t xml:space="preserve">DE </w:t>
      </w:r>
      <w:r w:rsidR="00D66854" w:rsidRPr="00886096">
        <w:rPr>
          <w:b/>
          <w:bCs/>
        </w:rPr>
        <w:t>FALTAS DE ASISTENCIA o ACTIVIDADES NO REALIZADAS</w:t>
      </w:r>
    </w:p>
    <w:p w14:paraId="45A379E7"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MATERIALES Y RECURSOS DIDACTICOS</w:t>
      </w:r>
    </w:p>
    <w:p w14:paraId="2B8874C7"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ACTIVIDADES COMPLENTARIAS Y EXTRAESCOLARES</w:t>
      </w:r>
    </w:p>
    <w:p w14:paraId="2CF4B250"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MEDIDAS DE ATENCION A LA DIVERSIDAD</w:t>
      </w:r>
    </w:p>
    <w:p w14:paraId="42696D7F" w14:textId="77777777" w:rsidR="00D66854" w:rsidRPr="00886096" w:rsidRDefault="00D66854" w:rsidP="00364BD9">
      <w:pPr>
        <w:pStyle w:val="Prrafodelista"/>
        <w:numPr>
          <w:ilvl w:val="0"/>
          <w:numId w:val="1"/>
        </w:numPr>
        <w:spacing w:after="11" w:line="360" w:lineRule="auto"/>
        <w:ind w:left="714" w:hanging="357"/>
        <w:rPr>
          <w:b/>
          <w:bCs/>
        </w:rPr>
      </w:pPr>
      <w:r w:rsidRPr="00886096">
        <w:rPr>
          <w:b/>
          <w:bCs/>
        </w:rPr>
        <w:t>ACTIVIDADES DE RECUPERACIÓN</w:t>
      </w:r>
    </w:p>
    <w:p w14:paraId="619A7115" w14:textId="77777777" w:rsidR="00FD1A5F" w:rsidRPr="00886096" w:rsidRDefault="00FD1A5F" w:rsidP="00364BD9">
      <w:pPr>
        <w:pStyle w:val="Prrafodelista"/>
        <w:numPr>
          <w:ilvl w:val="0"/>
          <w:numId w:val="1"/>
        </w:numPr>
        <w:spacing w:after="11" w:line="360" w:lineRule="auto"/>
        <w:ind w:left="714" w:hanging="357"/>
        <w:rPr>
          <w:b/>
          <w:bCs/>
        </w:rPr>
      </w:pPr>
      <w:r w:rsidRPr="00886096">
        <w:rPr>
          <w:b/>
          <w:bCs/>
        </w:rPr>
        <w:t>LEGISLACIÓN</w:t>
      </w:r>
    </w:p>
    <w:p w14:paraId="7CF12B8F" w14:textId="77777777" w:rsidR="00FD1A5F" w:rsidRPr="00886096" w:rsidRDefault="00FD1A5F" w:rsidP="00FD1A5F">
      <w:pPr>
        <w:spacing w:after="11"/>
        <w:ind w:left="360"/>
        <w:rPr>
          <w:b/>
          <w:bCs/>
        </w:rPr>
      </w:pPr>
    </w:p>
    <w:p w14:paraId="4B211398" w14:textId="77777777" w:rsidR="00C201CC" w:rsidRDefault="00C201CC">
      <w:pPr>
        <w:rPr>
          <w:b/>
          <w:bCs/>
        </w:rPr>
      </w:pPr>
      <w:r>
        <w:rPr>
          <w:b/>
          <w:bCs/>
        </w:rPr>
        <w:br w:type="page"/>
      </w:r>
    </w:p>
    <w:p w14:paraId="4EF997CB" w14:textId="77777777" w:rsidR="00EB58CC" w:rsidRDefault="00EB58CC" w:rsidP="00EB58CC">
      <w:pPr>
        <w:pStyle w:val="Prrafodelista"/>
        <w:numPr>
          <w:ilvl w:val="0"/>
          <w:numId w:val="9"/>
        </w:numPr>
        <w:rPr>
          <w:b/>
          <w:bCs/>
        </w:rPr>
      </w:pPr>
      <w:r>
        <w:rPr>
          <w:b/>
          <w:bCs/>
        </w:rPr>
        <w:t>INTRODUCCIÓN</w:t>
      </w:r>
    </w:p>
    <w:p w14:paraId="58411DF6" w14:textId="77777777" w:rsidR="00EB58CC" w:rsidRDefault="00EB58CC" w:rsidP="00EB58CC">
      <w:pPr>
        <w:pStyle w:val="Prrafodelista"/>
        <w:rPr>
          <w:b/>
          <w:bCs/>
        </w:rPr>
      </w:pPr>
    </w:p>
    <w:p w14:paraId="552750B1" w14:textId="3A30F89C" w:rsidR="00EB58CC" w:rsidRDefault="00EB58CC" w:rsidP="00364BD9">
      <w:pPr>
        <w:ind w:firstLine="708"/>
        <w:jc w:val="both"/>
        <w:rPr>
          <w:bCs/>
        </w:rPr>
      </w:pPr>
      <w:r w:rsidRPr="00AB6E36">
        <w:rPr>
          <w:bCs/>
        </w:rPr>
        <w:t xml:space="preserve">El módulo </w:t>
      </w:r>
      <w:r w:rsidR="009E25D6">
        <w:rPr>
          <w:bCs/>
        </w:rPr>
        <w:t>profesional transversal de Sostenibilidad Aplicada al Sistema Productivo</w:t>
      </w:r>
      <w:r w:rsidR="00AA23CB">
        <w:rPr>
          <w:bCs/>
        </w:rPr>
        <w:t xml:space="preserve"> (SASP)</w:t>
      </w:r>
      <w:r>
        <w:rPr>
          <w:bCs/>
        </w:rPr>
        <w:t xml:space="preserve"> se imparte en el 2º curso del Ciclo Formativo de Grado </w:t>
      </w:r>
      <w:r w:rsidR="009C39E4">
        <w:rPr>
          <w:bCs/>
        </w:rPr>
        <w:t>Superior de Desarrollo de Aplicaciones Multiplataforma</w:t>
      </w:r>
      <w:r>
        <w:rPr>
          <w:bCs/>
        </w:rPr>
        <w:t xml:space="preserve"> </w:t>
      </w:r>
      <w:r w:rsidR="00364BD9">
        <w:rPr>
          <w:bCs/>
        </w:rPr>
        <w:t>con una duración anual de 3</w:t>
      </w:r>
      <w:r w:rsidR="009C39E4">
        <w:rPr>
          <w:bCs/>
        </w:rPr>
        <w:t>4</w:t>
      </w:r>
      <w:r w:rsidR="00364BD9">
        <w:rPr>
          <w:bCs/>
        </w:rPr>
        <w:t xml:space="preserve"> horas lectivas. </w:t>
      </w:r>
    </w:p>
    <w:p w14:paraId="33CCE72A" w14:textId="0872EAB1" w:rsidR="009C39E4" w:rsidRDefault="00AA23CB" w:rsidP="00AA23CB">
      <w:pPr>
        <w:ind w:firstLine="708"/>
        <w:jc w:val="both"/>
        <w:rPr>
          <w:bCs/>
        </w:rPr>
      </w:pPr>
      <w:r>
        <w:rPr>
          <w:bCs/>
        </w:rPr>
        <w:t>El Módulo de</w:t>
      </w:r>
      <w:r w:rsidR="00364BD9" w:rsidRPr="00364BD9">
        <w:rPr>
          <w:bCs/>
        </w:rPr>
        <w:t xml:space="preserve"> Sostenibilidad </w:t>
      </w:r>
      <w:r>
        <w:rPr>
          <w:bCs/>
        </w:rPr>
        <w:t>Aplicada al Sistema P</w:t>
      </w:r>
      <w:r w:rsidR="00364BD9" w:rsidRPr="00364BD9">
        <w:rPr>
          <w:bCs/>
        </w:rPr>
        <w:t>roductivo contr</w:t>
      </w:r>
      <w:r>
        <w:rPr>
          <w:bCs/>
        </w:rPr>
        <w:t xml:space="preserve">ibuye a alcanzar la Competencia General del título que según el </w:t>
      </w:r>
      <w:r w:rsidR="009C39E4">
        <w:t>Real Decreto 450/2010, de 16 de abril, por el que se establece el título de Técnico Superior en Desarrollo de Aplicaciones Multiplataforma y se fijan sus enseñanzas mínimas</w:t>
      </w:r>
      <w:r w:rsidR="008F512B">
        <w:t xml:space="preserve">, </w:t>
      </w:r>
      <w:r w:rsidR="008F512B" w:rsidRPr="008F512B">
        <w:rPr>
          <w:i/>
          <w:iCs/>
        </w:rPr>
        <w:t>“d</w:t>
      </w:r>
      <w:r w:rsidR="008F512B" w:rsidRPr="008F512B">
        <w:rPr>
          <w:i/>
          <w:iCs/>
        </w:rPr>
        <w:t>esarrollar, implantar, documentar y mantener aplicaciones informáticas multiplataforma, utilizando tecnologías y entornos de desarrollo específicos, garantizando el acceso a los datos de forma segura y cumpliendo los criterios de «usabilidad» y calidad exigidas en los estándares establecidos</w:t>
      </w:r>
      <w:r w:rsidR="008F512B" w:rsidRPr="008F512B">
        <w:rPr>
          <w:i/>
          <w:iCs/>
        </w:rPr>
        <w:t>”</w:t>
      </w:r>
      <w:r w:rsidR="008F512B">
        <w:t>.</w:t>
      </w:r>
      <w:r w:rsidR="009C39E4">
        <w:t xml:space="preserve"> </w:t>
      </w:r>
    </w:p>
    <w:p w14:paraId="611B176E" w14:textId="7170350D" w:rsidR="00EB58CC" w:rsidRDefault="00AA23CB" w:rsidP="000925F1">
      <w:pPr>
        <w:ind w:firstLine="708"/>
        <w:jc w:val="both"/>
        <w:rPr>
          <w:b/>
          <w:bCs/>
        </w:rPr>
      </w:pPr>
      <w:r>
        <w:rPr>
          <w:bCs/>
        </w:rPr>
        <w:t>Por tanto</w:t>
      </w:r>
      <w:r w:rsidR="003523F1">
        <w:rPr>
          <w:bCs/>
        </w:rPr>
        <w:t>,</w:t>
      </w:r>
      <w:r>
        <w:rPr>
          <w:bCs/>
        </w:rPr>
        <w:t xml:space="preserve"> el</w:t>
      </w:r>
      <w:r w:rsidRPr="00AA23CB">
        <w:rPr>
          <w:bCs/>
        </w:rPr>
        <w:t xml:space="preserve"> módulo de SASP contribuye a esa competencia general, ya que la sostenibilidad está presente en todos los aspectos de la vida personal y profesional, y por tanto desde este módulo se pretende un compromiso hacia este reto.</w:t>
      </w:r>
    </w:p>
    <w:p w14:paraId="675ED13E" w14:textId="77777777" w:rsidR="000925F1" w:rsidRPr="000925F1" w:rsidRDefault="000925F1" w:rsidP="000925F1">
      <w:pPr>
        <w:ind w:firstLine="708"/>
        <w:jc w:val="both"/>
        <w:rPr>
          <w:b/>
          <w:bCs/>
        </w:rPr>
      </w:pPr>
    </w:p>
    <w:p w14:paraId="3B8E2226" w14:textId="77777777" w:rsidR="00EE3C97" w:rsidRDefault="007E3B9D" w:rsidP="00C11D46">
      <w:pPr>
        <w:pStyle w:val="Prrafodelista"/>
        <w:numPr>
          <w:ilvl w:val="0"/>
          <w:numId w:val="9"/>
        </w:numPr>
        <w:rPr>
          <w:b/>
          <w:bCs/>
        </w:rPr>
      </w:pPr>
      <w:r w:rsidRPr="008D0E5F">
        <w:rPr>
          <w:b/>
          <w:bCs/>
        </w:rPr>
        <w:t>COMPETENCIAS PROFESIONALES</w:t>
      </w:r>
      <w:r>
        <w:rPr>
          <w:b/>
          <w:bCs/>
        </w:rPr>
        <w:t xml:space="preserve"> Y OBJETIVOS GENERALES</w:t>
      </w:r>
      <w:r w:rsidRPr="008D0E5F">
        <w:rPr>
          <w:b/>
          <w:bCs/>
        </w:rPr>
        <w:t xml:space="preserve"> ASOCIAD</w:t>
      </w:r>
      <w:r>
        <w:rPr>
          <w:b/>
          <w:bCs/>
        </w:rPr>
        <w:t>O</w:t>
      </w:r>
      <w:r w:rsidRPr="008D0E5F">
        <w:rPr>
          <w:b/>
          <w:bCs/>
        </w:rPr>
        <w:t xml:space="preserve">S </w:t>
      </w:r>
    </w:p>
    <w:p w14:paraId="56C0D17D" w14:textId="77777777" w:rsidR="00C11D46" w:rsidRPr="00C11D46" w:rsidRDefault="00C11D46" w:rsidP="00C11D46">
      <w:pPr>
        <w:pStyle w:val="Prrafodelista"/>
        <w:rPr>
          <w:b/>
          <w:bCs/>
        </w:rPr>
      </w:pPr>
    </w:p>
    <w:p w14:paraId="3E317F67" w14:textId="77777777" w:rsidR="00852C63" w:rsidRDefault="007E3B9D" w:rsidP="00852C63">
      <w:pPr>
        <w:rPr>
          <w:b/>
          <w:bCs/>
        </w:rPr>
      </w:pPr>
      <w:r>
        <w:rPr>
          <w:b/>
          <w:bCs/>
        </w:rPr>
        <w:t>UNI</w:t>
      </w:r>
      <w:r w:rsidR="008D0E5F">
        <w:rPr>
          <w:b/>
          <w:bCs/>
        </w:rPr>
        <w:t>DAD</w:t>
      </w:r>
      <w:r>
        <w:rPr>
          <w:b/>
          <w:bCs/>
        </w:rPr>
        <w:t>ADES</w:t>
      </w:r>
      <w:r w:rsidR="008D0E5F">
        <w:rPr>
          <w:b/>
          <w:bCs/>
        </w:rPr>
        <w:t xml:space="preserve"> DE COMPETENCIA</w:t>
      </w:r>
      <w:r w:rsidR="00852C63">
        <w:rPr>
          <w:b/>
          <w:bCs/>
        </w:rPr>
        <w:t xml:space="preserve"> </w:t>
      </w:r>
    </w:p>
    <w:p w14:paraId="0BF167D7" w14:textId="77777777" w:rsidR="00852C63" w:rsidRDefault="00C11D46" w:rsidP="00C11D46">
      <w:pPr>
        <w:ind w:firstLine="708"/>
      </w:pPr>
      <w:r>
        <w:t xml:space="preserve">El módulo de Sostenibilidad Aplicada al Sistema Productivo </w:t>
      </w:r>
      <w:r w:rsidR="00F660BE">
        <w:t>no está asociado a ninguna unidad de competencia.</w:t>
      </w:r>
    </w:p>
    <w:p w14:paraId="47295947" w14:textId="77777777" w:rsidR="00DF3CA3" w:rsidRPr="002C5DB4" w:rsidRDefault="00DF3CA3" w:rsidP="00C11D46">
      <w:pPr>
        <w:ind w:firstLine="708"/>
        <w:rPr>
          <w:b/>
          <w:bCs/>
          <w:color w:val="FF0000"/>
        </w:rPr>
      </w:pPr>
    </w:p>
    <w:p w14:paraId="1852DF26" w14:textId="77777777" w:rsidR="00852C63" w:rsidRDefault="00852C63" w:rsidP="00852C63">
      <w:pPr>
        <w:rPr>
          <w:b/>
          <w:bCs/>
        </w:rPr>
      </w:pPr>
      <w:r>
        <w:rPr>
          <w:b/>
          <w:bCs/>
        </w:rPr>
        <w:t>COMPETENCIAS PROFESIONALES ASOCIADAS AL MÓDULO:</w:t>
      </w:r>
    </w:p>
    <w:p w14:paraId="3E476CED" w14:textId="279C810D" w:rsidR="00DF3CA3" w:rsidRDefault="005F5CC1" w:rsidP="00606CB7">
      <w:pPr>
        <w:ind w:firstLine="708"/>
        <w:jc w:val="both"/>
        <w:rPr>
          <w:bCs/>
          <w:color w:val="000000" w:themeColor="text1"/>
        </w:rPr>
      </w:pPr>
      <w:r w:rsidRPr="005F5CC1">
        <w:rPr>
          <w:bCs/>
          <w:color w:val="000000" w:themeColor="text1"/>
        </w:rPr>
        <w:t>En el caso de Sostenibilidad Aplicada al Sistema Productivo no existen competencias profesionales y para la empleabilidad asociadas al mismo</w:t>
      </w:r>
      <w:r w:rsidR="00DF3CA3">
        <w:rPr>
          <w:bCs/>
          <w:color w:val="000000" w:themeColor="text1"/>
        </w:rPr>
        <w:t xml:space="preserve"> del Ciclo Formativo de Grado </w:t>
      </w:r>
      <w:r w:rsidR="008F512B">
        <w:rPr>
          <w:bCs/>
          <w:color w:val="000000" w:themeColor="text1"/>
        </w:rPr>
        <w:t>Superior de Desarrollo de Aplicaciones Multiplataforma.</w:t>
      </w:r>
    </w:p>
    <w:p w14:paraId="552A9BCF" w14:textId="77777777" w:rsidR="00AE0FA6" w:rsidRPr="00606CB7" w:rsidRDefault="00606CB7" w:rsidP="00606CB7">
      <w:pPr>
        <w:ind w:firstLine="708"/>
        <w:jc w:val="both"/>
        <w:rPr>
          <w:bCs/>
        </w:rPr>
      </w:pPr>
      <w:r>
        <w:rPr>
          <w:bCs/>
          <w:color w:val="000000" w:themeColor="text1"/>
        </w:rPr>
        <w:t>.</w:t>
      </w:r>
    </w:p>
    <w:p w14:paraId="5EA83AA0" w14:textId="77777777" w:rsidR="007E3B9D" w:rsidRDefault="007E3B9D" w:rsidP="007E3B9D">
      <w:pPr>
        <w:rPr>
          <w:b/>
          <w:bCs/>
        </w:rPr>
      </w:pPr>
      <w:r>
        <w:rPr>
          <w:b/>
          <w:bCs/>
        </w:rPr>
        <w:t>OBJETIVO GENERAL</w:t>
      </w:r>
      <w:r w:rsidR="00DF3CA3">
        <w:rPr>
          <w:b/>
          <w:bCs/>
        </w:rPr>
        <w:t xml:space="preserve"> D</w:t>
      </w:r>
      <w:r>
        <w:rPr>
          <w:b/>
          <w:bCs/>
        </w:rPr>
        <w:t>EL MÓDULO</w:t>
      </w:r>
      <w:r w:rsidRPr="008D0E5F">
        <w:rPr>
          <w:b/>
          <w:bCs/>
        </w:rPr>
        <w:t xml:space="preserve"> </w:t>
      </w:r>
    </w:p>
    <w:p w14:paraId="76DDF193" w14:textId="77777777" w:rsidR="00287A45" w:rsidRDefault="00DF3CA3" w:rsidP="00AE0FA6">
      <w:pPr>
        <w:ind w:firstLine="737"/>
        <w:jc w:val="both"/>
        <w:rPr>
          <w:rFonts w:ascii="Calibri" w:eastAsia="Calibri" w:hAnsi="Calibri" w:cs="Times New Roman"/>
        </w:rPr>
      </w:pPr>
      <w:r>
        <w:rPr>
          <w:rFonts w:ascii="Calibri" w:eastAsia="Calibri" w:hAnsi="Calibri" w:cs="Times New Roman"/>
        </w:rPr>
        <w:t xml:space="preserve">Según el artículo 100 del </w:t>
      </w:r>
      <w:r w:rsidRPr="00DF3CA3">
        <w:rPr>
          <w:rFonts w:ascii="Calibri" w:eastAsia="Calibri" w:hAnsi="Calibri" w:cs="Times New Roman"/>
        </w:rPr>
        <w:t>Real Decreto 659/2023, de 18 de julio, por el que se desarrolla la ordenación del Sistema de Formación Profesional</w:t>
      </w:r>
      <w:r>
        <w:rPr>
          <w:rFonts w:ascii="Calibri" w:eastAsia="Calibri" w:hAnsi="Calibri" w:cs="Times New Roman"/>
        </w:rPr>
        <w:t>, “e</w:t>
      </w:r>
      <w:r w:rsidRPr="00DF3CA3">
        <w:rPr>
          <w:rFonts w:ascii="Calibri" w:eastAsia="Calibri" w:hAnsi="Calibri" w:cs="Times New Roman"/>
        </w:rPr>
        <w:t>l módulo de Sostenibilidad aplicada al sistema productivo tendrá como finalidad el desarrollo de conocimiento y competencias básicas en economía verde, sostenibilidad e impacto ambiental de la actividad, así como las condiciones en que las exigencias de la transición ecológica modifican los procesos productivos del sector correspondiente</w:t>
      </w:r>
      <w:r>
        <w:rPr>
          <w:rFonts w:ascii="Calibri" w:eastAsia="Calibri" w:hAnsi="Calibri" w:cs="Times New Roman"/>
        </w:rPr>
        <w:t>”.</w:t>
      </w:r>
    </w:p>
    <w:p w14:paraId="3B89925B" w14:textId="5EBC6722" w:rsidR="008F512B" w:rsidRDefault="008F512B">
      <w:pPr>
        <w:rPr>
          <w:rFonts w:ascii="Calibri" w:eastAsia="Calibri" w:hAnsi="Calibri" w:cs="Times New Roman"/>
        </w:rPr>
      </w:pPr>
      <w:r>
        <w:rPr>
          <w:rFonts w:ascii="Calibri" w:eastAsia="Calibri" w:hAnsi="Calibri" w:cs="Times New Roman"/>
        </w:rPr>
        <w:br w:type="page"/>
      </w:r>
    </w:p>
    <w:p w14:paraId="470C3E6F" w14:textId="77777777" w:rsidR="00B630BD" w:rsidRDefault="00B8666B" w:rsidP="00651D04">
      <w:pPr>
        <w:jc w:val="both"/>
        <w:rPr>
          <w:b/>
          <w:bCs/>
        </w:rPr>
      </w:pPr>
      <w:r>
        <w:rPr>
          <w:b/>
          <w:bCs/>
        </w:rPr>
        <w:lastRenderedPageBreak/>
        <w:t>3</w:t>
      </w:r>
      <w:r w:rsidR="00B630BD">
        <w:rPr>
          <w:b/>
          <w:bCs/>
        </w:rPr>
        <w:t xml:space="preserve">. </w:t>
      </w:r>
      <w:r w:rsidR="00B630BD" w:rsidRPr="00B630BD">
        <w:rPr>
          <w:b/>
          <w:bCs/>
        </w:rPr>
        <w:t>RESULTADOS DE APRENDIZAJE</w:t>
      </w:r>
    </w:p>
    <w:p w14:paraId="3BC41160" w14:textId="77777777" w:rsidR="00700F3B" w:rsidRDefault="00700F3B" w:rsidP="00700F3B">
      <w:pPr>
        <w:pStyle w:val="Prrafodelista"/>
        <w:ind w:left="0" w:firstLine="426"/>
        <w:rPr>
          <w:bCs/>
        </w:rPr>
      </w:pPr>
      <w:r w:rsidRPr="00EC38C7">
        <w:rPr>
          <w:bCs/>
        </w:rPr>
        <w:t>A continuación en la siguiente ta</w:t>
      </w:r>
      <w:r w:rsidR="00B0326B">
        <w:rPr>
          <w:bCs/>
        </w:rPr>
        <w:t>bla se detalla el peso de cada resultado de a</w:t>
      </w:r>
      <w:r w:rsidRPr="00EC38C7">
        <w:rPr>
          <w:bCs/>
        </w:rPr>
        <w:t xml:space="preserve">prendizaje que compone este módulo. </w:t>
      </w:r>
    </w:p>
    <w:p w14:paraId="6BDB5CAD" w14:textId="77777777" w:rsidR="00700F3B" w:rsidRPr="00EC38C7" w:rsidRDefault="00700F3B" w:rsidP="00700F3B">
      <w:pPr>
        <w:pStyle w:val="Prrafodelista"/>
        <w:ind w:left="0" w:firstLine="426"/>
        <w:rPr>
          <w:bCs/>
        </w:rPr>
      </w:pPr>
    </w:p>
    <w:tbl>
      <w:tblPr>
        <w:tblW w:w="7740" w:type="dxa"/>
        <w:tblCellMar>
          <w:left w:w="70" w:type="dxa"/>
          <w:right w:w="70" w:type="dxa"/>
        </w:tblCellMar>
        <w:tblLook w:val="04A0" w:firstRow="1" w:lastRow="0" w:firstColumn="1" w:lastColumn="0" w:noHBand="0" w:noVBand="1"/>
      </w:tblPr>
      <w:tblGrid>
        <w:gridCol w:w="1200"/>
        <w:gridCol w:w="5340"/>
        <w:gridCol w:w="1200"/>
      </w:tblGrid>
      <w:tr w:rsidR="00700F3B" w:rsidRPr="00423D21" w14:paraId="13D53C75" w14:textId="77777777" w:rsidTr="00A6431B">
        <w:trPr>
          <w:trHeight w:val="300"/>
        </w:trPr>
        <w:tc>
          <w:tcPr>
            <w:tcW w:w="1200" w:type="dxa"/>
            <w:tcBorders>
              <w:top w:val="nil"/>
              <w:left w:val="nil"/>
              <w:bottom w:val="nil"/>
              <w:right w:val="nil"/>
            </w:tcBorders>
            <w:shd w:val="clear" w:color="auto" w:fill="auto"/>
            <w:noWrap/>
            <w:vAlign w:val="bottom"/>
            <w:hideMark/>
          </w:tcPr>
          <w:p w14:paraId="597F39A7" w14:textId="77777777" w:rsidR="00700F3B" w:rsidRPr="00423D21" w:rsidRDefault="00700F3B" w:rsidP="00A6431B">
            <w:pPr>
              <w:spacing w:after="0" w:line="240" w:lineRule="auto"/>
              <w:rPr>
                <w:rFonts w:ascii="Times New Roman" w:eastAsia="Times New Roman" w:hAnsi="Times New Roman" w:cs="Times New Roman"/>
                <w:kern w:val="0"/>
                <w:sz w:val="24"/>
                <w:szCs w:val="24"/>
                <w:lang w:eastAsia="es-ES"/>
                <w14:ligatures w14:val="none"/>
              </w:rPr>
            </w:pPr>
          </w:p>
        </w:tc>
        <w:tc>
          <w:tcPr>
            <w:tcW w:w="5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3AF96" w14:textId="77777777" w:rsidR="00700F3B" w:rsidRDefault="00700F3B" w:rsidP="00287A45">
            <w:pPr>
              <w:spacing w:after="0" w:line="240" w:lineRule="auto"/>
              <w:jc w:val="center"/>
              <w:rPr>
                <w:rFonts w:ascii="Calibri" w:eastAsia="Times New Roman" w:hAnsi="Calibri" w:cs="Calibri"/>
                <w:b/>
                <w:color w:val="000000"/>
                <w:kern w:val="0"/>
                <w:lang w:eastAsia="es-ES"/>
                <w14:ligatures w14:val="none"/>
              </w:rPr>
            </w:pPr>
            <w:r w:rsidRPr="00287A45">
              <w:rPr>
                <w:rFonts w:ascii="Calibri" w:eastAsia="Times New Roman" w:hAnsi="Calibri" w:cs="Calibri"/>
                <w:b/>
                <w:color w:val="000000"/>
                <w:kern w:val="0"/>
                <w:lang w:eastAsia="es-ES"/>
                <w14:ligatures w14:val="none"/>
              </w:rPr>
              <w:t>RESULTADOS DE APRENDIZAJE</w:t>
            </w:r>
          </w:p>
          <w:p w14:paraId="5403C0E4" w14:textId="77777777" w:rsidR="00287A45" w:rsidRPr="00287A45" w:rsidRDefault="00287A45" w:rsidP="00287A45">
            <w:pPr>
              <w:spacing w:after="0" w:line="240" w:lineRule="auto"/>
              <w:jc w:val="center"/>
              <w:rPr>
                <w:rFonts w:ascii="Calibri" w:eastAsia="Times New Roman" w:hAnsi="Calibri" w:cs="Calibri"/>
                <w:b/>
                <w:color w:val="000000"/>
                <w:kern w:val="0"/>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F0BDBE6" w14:textId="77777777" w:rsidR="00700F3B" w:rsidRDefault="00700F3B" w:rsidP="00287A45">
            <w:pPr>
              <w:spacing w:after="0" w:line="240" w:lineRule="auto"/>
              <w:jc w:val="center"/>
              <w:rPr>
                <w:rFonts w:ascii="Calibri" w:eastAsia="Times New Roman" w:hAnsi="Calibri" w:cs="Calibri"/>
                <w:b/>
                <w:color w:val="000000"/>
                <w:kern w:val="0"/>
                <w:lang w:eastAsia="es-ES"/>
                <w14:ligatures w14:val="none"/>
              </w:rPr>
            </w:pPr>
            <w:r w:rsidRPr="00287A45">
              <w:rPr>
                <w:rFonts w:ascii="Calibri" w:eastAsia="Times New Roman" w:hAnsi="Calibri" w:cs="Calibri"/>
                <w:b/>
                <w:color w:val="000000"/>
                <w:kern w:val="0"/>
                <w:lang w:eastAsia="es-ES"/>
                <w14:ligatures w14:val="none"/>
              </w:rPr>
              <w:t>% PESO</w:t>
            </w:r>
          </w:p>
          <w:p w14:paraId="74FFC92A" w14:textId="77777777" w:rsidR="00287A45" w:rsidRPr="00287A45" w:rsidRDefault="00287A45" w:rsidP="00287A45">
            <w:pPr>
              <w:spacing w:after="0" w:line="240" w:lineRule="auto"/>
              <w:jc w:val="center"/>
              <w:rPr>
                <w:rFonts w:ascii="Calibri" w:eastAsia="Times New Roman" w:hAnsi="Calibri" w:cs="Calibri"/>
                <w:b/>
                <w:color w:val="000000"/>
                <w:kern w:val="0"/>
                <w:lang w:eastAsia="es-ES"/>
                <w14:ligatures w14:val="none"/>
              </w:rPr>
            </w:pPr>
          </w:p>
        </w:tc>
      </w:tr>
      <w:tr w:rsidR="00700F3B" w:rsidRPr="00423D21" w14:paraId="61072602" w14:textId="77777777" w:rsidTr="00A6431B">
        <w:trPr>
          <w:trHeight w:val="63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D1311" w14:textId="77777777" w:rsidR="00700F3B" w:rsidRPr="00423D21" w:rsidRDefault="00700F3B"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1</w:t>
            </w:r>
          </w:p>
        </w:tc>
        <w:tc>
          <w:tcPr>
            <w:tcW w:w="5340" w:type="dxa"/>
            <w:tcBorders>
              <w:top w:val="nil"/>
              <w:left w:val="nil"/>
              <w:bottom w:val="single" w:sz="4" w:space="0" w:color="auto"/>
              <w:right w:val="single" w:sz="4" w:space="0" w:color="auto"/>
            </w:tcBorders>
            <w:shd w:val="clear" w:color="auto" w:fill="auto"/>
            <w:hideMark/>
          </w:tcPr>
          <w:p w14:paraId="375166B7" w14:textId="77777777" w:rsidR="00700F3B" w:rsidRDefault="008234B7" w:rsidP="00D9003B">
            <w:pPr>
              <w:spacing w:after="0" w:line="240" w:lineRule="auto"/>
              <w:jc w:val="both"/>
              <w:rPr>
                <w:i/>
              </w:rPr>
            </w:pPr>
            <w:r w:rsidRPr="00287A45">
              <w:rPr>
                <w:i/>
              </w:rPr>
              <w:t>Identifica los aspectos ambientales, sociales y de gobernanza (ASG) relativos a la sostenibilidad teniendo en cuenta el concepto de desarrollo sostenible y los marcos internacionales que contribuyen a su consecución</w:t>
            </w:r>
            <w:r w:rsidR="00BA7FE7">
              <w:rPr>
                <w:i/>
              </w:rPr>
              <w:t>.</w:t>
            </w:r>
          </w:p>
          <w:p w14:paraId="48DE57EA" w14:textId="77777777" w:rsidR="00BA7FE7" w:rsidRPr="00287A45" w:rsidRDefault="00BA7FE7" w:rsidP="00D9003B">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14DF9942" w14:textId="77777777" w:rsidR="00700F3B"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16.67 </w:t>
            </w:r>
            <w:r w:rsidR="00700F3B" w:rsidRPr="00423D21">
              <w:rPr>
                <w:rFonts w:ascii="Calibri" w:eastAsia="Times New Roman" w:hAnsi="Calibri" w:cs="Calibri"/>
                <w:color w:val="000000"/>
                <w:kern w:val="0"/>
                <w:lang w:eastAsia="es-ES"/>
                <w14:ligatures w14:val="none"/>
              </w:rPr>
              <w:t>%</w:t>
            </w:r>
          </w:p>
        </w:tc>
      </w:tr>
      <w:tr w:rsidR="00700F3B" w:rsidRPr="00423D21" w14:paraId="2889EBAB" w14:textId="77777777" w:rsidTr="00A6431B">
        <w:trPr>
          <w:trHeight w:val="15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A49FAEF" w14:textId="77777777" w:rsidR="00700F3B" w:rsidRPr="00423D21" w:rsidRDefault="00700F3B"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2</w:t>
            </w:r>
          </w:p>
        </w:tc>
        <w:tc>
          <w:tcPr>
            <w:tcW w:w="5340" w:type="dxa"/>
            <w:tcBorders>
              <w:top w:val="nil"/>
              <w:left w:val="nil"/>
              <w:bottom w:val="single" w:sz="4" w:space="0" w:color="auto"/>
              <w:right w:val="single" w:sz="4" w:space="0" w:color="auto"/>
            </w:tcBorders>
            <w:shd w:val="clear" w:color="auto" w:fill="auto"/>
            <w:hideMark/>
          </w:tcPr>
          <w:p w14:paraId="332C855B" w14:textId="77777777" w:rsidR="00700F3B" w:rsidRPr="00287A45" w:rsidRDefault="008234B7" w:rsidP="00D9003B">
            <w:pPr>
              <w:spacing w:after="0" w:line="240" w:lineRule="auto"/>
              <w:jc w:val="both"/>
              <w:rPr>
                <w:rFonts w:ascii="Aptos" w:eastAsia="Times New Roman" w:hAnsi="Aptos" w:cs="Calibri"/>
                <w:i/>
                <w:color w:val="000000"/>
                <w:kern w:val="0"/>
                <w:lang w:eastAsia="es-ES"/>
                <w14:ligatures w14:val="none"/>
              </w:rPr>
            </w:pPr>
            <w:r w:rsidRPr="00287A45">
              <w:rPr>
                <w:i/>
              </w:rPr>
              <w:t>Caracteriza los retos ambientales y sociales a los que se enfrenta la sociedad, describiendo los impactos sobre las personas y los sectores productivos y proponiendo acciones para minimizarlos</w:t>
            </w:r>
            <w:r w:rsidR="00BA7FE7">
              <w:rPr>
                <w:i/>
              </w:rPr>
              <w:t>.</w:t>
            </w:r>
          </w:p>
        </w:tc>
        <w:tc>
          <w:tcPr>
            <w:tcW w:w="1200" w:type="dxa"/>
            <w:tcBorders>
              <w:top w:val="nil"/>
              <w:left w:val="nil"/>
              <w:bottom w:val="single" w:sz="4" w:space="0" w:color="auto"/>
              <w:right w:val="single" w:sz="4" w:space="0" w:color="auto"/>
            </w:tcBorders>
            <w:shd w:val="clear" w:color="auto" w:fill="auto"/>
            <w:noWrap/>
            <w:vAlign w:val="center"/>
            <w:hideMark/>
          </w:tcPr>
          <w:p w14:paraId="4E04C86D" w14:textId="77777777" w:rsidR="00700F3B"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16,67 </w:t>
            </w:r>
            <w:r w:rsidR="00700F3B" w:rsidRPr="00423D21">
              <w:rPr>
                <w:rFonts w:ascii="Calibri" w:eastAsia="Times New Roman" w:hAnsi="Calibri" w:cs="Calibri"/>
                <w:color w:val="000000"/>
                <w:kern w:val="0"/>
                <w:lang w:eastAsia="es-ES"/>
                <w14:ligatures w14:val="none"/>
              </w:rPr>
              <w:t>%</w:t>
            </w:r>
          </w:p>
        </w:tc>
      </w:tr>
      <w:tr w:rsidR="00700F3B" w:rsidRPr="00423D21" w14:paraId="5929386E" w14:textId="77777777" w:rsidTr="00A6431B">
        <w:trPr>
          <w:trHeight w:val="63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E22D271" w14:textId="77777777" w:rsidR="00700F3B" w:rsidRPr="00423D21" w:rsidRDefault="00700F3B"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3</w:t>
            </w:r>
          </w:p>
        </w:tc>
        <w:tc>
          <w:tcPr>
            <w:tcW w:w="5340" w:type="dxa"/>
            <w:tcBorders>
              <w:top w:val="nil"/>
              <w:left w:val="nil"/>
              <w:bottom w:val="single" w:sz="4" w:space="0" w:color="auto"/>
              <w:right w:val="single" w:sz="4" w:space="0" w:color="auto"/>
            </w:tcBorders>
            <w:shd w:val="clear" w:color="auto" w:fill="auto"/>
            <w:hideMark/>
          </w:tcPr>
          <w:p w14:paraId="28F0124B" w14:textId="77777777" w:rsidR="00700F3B" w:rsidRDefault="008234B7" w:rsidP="00D9003B">
            <w:pPr>
              <w:spacing w:after="0" w:line="240" w:lineRule="auto"/>
              <w:jc w:val="both"/>
              <w:rPr>
                <w:i/>
              </w:rPr>
            </w:pPr>
            <w:r w:rsidRPr="00287A45">
              <w:rPr>
                <w:i/>
              </w:rPr>
              <w:t>Establece la aplicación de criterios de sostenibilidad en el desempeño profesional y personal, identificando los elementos necesarios</w:t>
            </w:r>
            <w:r w:rsidR="00BA7FE7">
              <w:rPr>
                <w:i/>
              </w:rPr>
              <w:t>.</w:t>
            </w:r>
          </w:p>
          <w:p w14:paraId="1CFA8789" w14:textId="77777777" w:rsidR="00BA7FE7" w:rsidRPr="00287A45" w:rsidRDefault="00BA7FE7" w:rsidP="00D9003B">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522E66C3" w14:textId="77777777" w:rsidR="00700F3B"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16,66 </w:t>
            </w:r>
            <w:r w:rsidR="00700F3B" w:rsidRPr="00423D21">
              <w:rPr>
                <w:rFonts w:ascii="Calibri" w:eastAsia="Times New Roman" w:hAnsi="Calibri" w:cs="Calibri"/>
                <w:color w:val="000000"/>
                <w:kern w:val="0"/>
                <w:lang w:eastAsia="es-ES"/>
                <w14:ligatures w14:val="none"/>
              </w:rPr>
              <w:t>%</w:t>
            </w:r>
          </w:p>
        </w:tc>
      </w:tr>
      <w:tr w:rsidR="00700F3B" w:rsidRPr="00423D21" w14:paraId="2753D76F" w14:textId="77777777" w:rsidTr="00095977">
        <w:trPr>
          <w:trHeight w:val="63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D66BBE4" w14:textId="77777777" w:rsidR="00700F3B" w:rsidRPr="00423D21" w:rsidRDefault="00700F3B"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4</w:t>
            </w:r>
          </w:p>
        </w:tc>
        <w:tc>
          <w:tcPr>
            <w:tcW w:w="5340" w:type="dxa"/>
            <w:tcBorders>
              <w:top w:val="nil"/>
              <w:left w:val="nil"/>
              <w:bottom w:val="single" w:sz="4" w:space="0" w:color="auto"/>
              <w:right w:val="single" w:sz="4" w:space="0" w:color="auto"/>
            </w:tcBorders>
            <w:shd w:val="clear" w:color="auto" w:fill="auto"/>
            <w:hideMark/>
          </w:tcPr>
          <w:p w14:paraId="0942CAD6" w14:textId="77777777" w:rsidR="00700F3B" w:rsidRDefault="008234B7" w:rsidP="00D9003B">
            <w:pPr>
              <w:spacing w:after="0" w:line="240" w:lineRule="auto"/>
              <w:jc w:val="both"/>
              <w:rPr>
                <w:i/>
              </w:rPr>
            </w:pPr>
            <w:r w:rsidRPr="00287A45">
              <w:rPr>
                <w:i/>
              </w:rPr>
              <w:t>Propón productos y servicios responsables teniendo en cuenta los principios de la economía circular</w:t>
            </w:r>
            <w:r w:rsidR="00BA7FE7">
              <w:rPr>
                <w:i/>
              </w:rPr>
              <w:t>.</w:t>
            </w:r>
          </w:p>
          <w:p w14:paraId="626C1F46" w14:textId="77777777" w:rsidR="00BA7FE7" w:rsidRPr="00287A45" w:rsidRDefault="00BA7FE7" w:rsidP="00D9003B">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68F8AEB9" w14:textId="77777777" w:rsidR="00700F3B"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16,67 </w:t>
            </w:r>
            <w:r w:rsidR="00700F3B" w:rsidRPr="00423D21">
              <w:rPr>
                <w:rFonts w:ascii="Calibri" w:eastAsia="Times New Roman" w:hAnsi="Calibri" w:cs="Calibri"/>
                <w:color w:val="000000"/>
                <w:kern w:val="0"/>
                <w:lang w:eastAsia="es-ES"/>
                <w14:ligatures w14:val="none"/>
              </w:rPr>
              <w:t>%</w:t>
            </w:r>
          </w:p>
        </w:tc>
      </w:tr>
      <w:tr w:rsidR="006640ED" w:rsidRPr="00423D21" w14:paraId="4C6C2A27" w14:textId="77777777" w:rsidTr="00095977">
        <w:trPr>
          <w:trHeight w:val="63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7C8A33" w14:textId="77777777" w:rsidR="006640ED" w:rsidRPr="00423D21" w:rsidRDefault="00450B87" w:rsidP="00A6431B">
            <w:pPr>
              <w:spacing w:after="0" w:line="240" w:lineRule="auto"/>
              <w:jc w:val="center"/>
              <w:rPr>
                <w:rFonts w:ascii="Arial" w:eastAsia="Times New Roman" w:hAnsi="Arial" w:cs="Arial"/>
                <w:b/>
                <w:bCs/>
                <w:color w:val="000000"/>
                <w:kern w:val="0"/>
                <w:sz w:val="20"/>
                <w:szCs w:val="20"/>
                <w:lang w:eastAsia="es-ES"/>
                <w14:ligatures w14:val="none"/>
              </w:rPr>
            </w:pPr>
            <w:r>
              <w:rPr>
                <w:rFonts w:ascii="Arial" w:eastAsia="Times New Roman" w:hAnsi="Arial" w:cs="Arial"/>
                <w:b/>
                <w:bCs/>
                <w:color w:val="000000"/>
                <w:kern w:val="0"/>
                <w:sz w:val="20"/>
                <w:szCs w:val="20"/>
                <w:lang w:eastAsia="es-ES"/>
                <w14:ligatures w14:val="none"/>
              </w:rPr>
              <w:t>5</w:t>
            </w:r>
          </w:p>
        </w:tc>
        <w:tc>
          <w:tcPr>
            <w:tcW w:w="5340" w:type="dxa"/>
            <w:tcBorders>
              <w:top w:val="single" w:sz="4" w:space="0" w:color="auto"/>
              <w:left w:val="nil"/>
              <w:bottom w:val="single" w:sz="4" w:space="0" w:color="auto"/>
              <w:right w:val="single" w:sz="4" w:space="0" w:color="auto"/>
            </w:tcBorders>
            <w:shd w:val="clear" w:color="auto" w:fill="auto"/>
          </w:tcPr>
          <w:p w14:paraId="02CEAE4F" w14:textId="77777777" w:rsidR="006640ED" w:rsidRDefault="008234B7" w:rsidP="00D9003B">
            <w:pPr>
              <w:spacing w:after="0" w:line="240" w:lineRule="auto"/>
              <w:jc w:val="both"/>
              <w:rPr>
                <w:i/>
              </w:rPr>
            </w:pPr>
            <w:r w:rsidRPr="00287A45">
              <w:rPr>
                <w:i/>
              </w:rPr>
              <w:t>Realiza actividades sostenibles minimizando el impacto de las mismas en el medio ambiente</w:t>
            </w:r>
            <w:r w:rsidR="00BA7FE7">
              <w:rPr>
                <w:i/>
              </w:rPr>
              <w:t>.</w:t>
            </w:r>
          </w:p>
          <w:p w14:paraId="4E01AFC4" w14:textId="77777777" w:rsidR="00BA7FE7" w:rsidRPr="00287A45" w:rsidRDefault="00BA7FE7" w:rsidP="00D9003B">
            <w:pPr>
              <w:spacing w:after="0" w:line="240" w:lineRule="auto"/>
              <w:jc w:val="both"/>
              <w:rPr>
                <w:rFonts w:ascii="Aptos" w:eastAsia="Times New Roman" w:hAnsi="Aptos" w:cs="Calibri"/>
                <w:i/>
                <w:color w:val="000000"/>
                <w:kern w:val="0"/>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1C0CC58" w14:textId="77777777" w:rsidR="006640ED"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16,67 %</w:t>
            </w:r>
          </w:p>
        </w:tc>
      </w:tr>
      <w:tr w:rsidR="006640ED" w:rsidRPr="00423D21" w14:paraId="20656C0E" w14:textId="77777777" w:rsidTr="00095977">
        <w:trPr>
          <w:trHeight w:val="63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A005E" w14:textId="77777777" w:rsidR="006640ED" w:rsidRPr="00423D21" w:rsidRDefault="00450B87" w:rsidP="00A6431B">
            <w:pPr>
              <w:spacing w:after="0" w:line="240" w:lineRule="auto"/>
              <w:jc w:val="center"/>
              <w:rPr>
                <w:rFonts w:ascii="Arial" w:eastAsia="Times New Roman" w:hAnsi="Arial" w:cs="Arial"/>
                <w:b/>
                <w:bCs/>
                <w:color w:val="000000"/>
                <w:kern w:val="0"/>
                <w:sz w:val="20"/>
                <w:szCs w:val="20"/>
                <w:lang w:eastAsia="es-ES"/>
                <w14:ligatures w14:val="none"/>
              </w:rPr>
            </w:pPr>
            <w:r>
              <w:rPr>
                <w:rFonts w:ascii="Arial" w:eastAsia="Times New Roman" w:hAnsi="Arial" w:cs="Arial"/>
                <w:b/>
                <w:bCs/>
                <w:color w:val="000000"/>
                <w:kern w:val="0"/>
                <w:sz w:val="20"/>
                <w:szCs w:val="20"/>
                <w:lang w:eastAsia="es-ES"/>
                <w14:ligatures w14:val="none"/>
              </w:rPr>
              <w:t>6</w:t>
            </w:r>
          </w:p>
        </w:tc>
        <w:tc>
          <w:tcPr>
            <w:tcW w:w="5340" w:type="dxa"/>
            <w:tcBorders>
              <w:top w:val="single" w:sz="4" w:space="0" w:color="auto"/>
              <w:left w:val="nil"/>
              <w:bottom w:val="single" w:sz="4" w:space="0" w:color="auto"/>
              <w:right w:val="single" w:sz="4" w:space="0" w:color="auto"/>
            </w:tcBorders>
            <w:shd w:val="clear" w:color="auto" w:fill="auto"/>
          </w:tcPr>
          <w:p w14:paraId="6B0D0D0F" w14:textId="77777777" w:rsidR="006640ED" w:rsidRDefault="008234B7" w:rsidP="00D9003B">
            <w:pPr>
              <w:spacing w:after="0" w:line="240" w:lineRule="auto"/>
              <w:jc w:val="both"/>
              <w:rPr>
                <w:i/>
              </w:rPr>
            </w:pPr>
            <w:r w:rsidRPr="00287A45">
              <w:rPr>
                <w:i/>
              </w:rPr>
              <w:t>Analiza un plan de sostenibilidad de una empresa del sector, identificando sus grupos de interés, los aspectos ASG materiales y justificando acciones para su gestión y medición</w:t>
            </w:r>
            <w:r w:rsidR="00BA7FE7">
              <w:rPr>
                <w:i/>
              </w:rPr>
              <w:t>.</w:t>
            </w:r>
          </w:p>
          <w:p w14:paraId="6EBADC7A" w14:textId="77777777" w:rsidR="00BA7FE7" w:rsidRPr="00287A45" w:rsidRDefault="00BA7FE7" w:rsidP="00D9003B">
            <w:pPr>
              <w:spacing w:after="0" w:line="240" w:lineRule="auto"/>
              <w:jc w:val="both"/>
              <w:rPr>
                <w:rFonts w:ascii="Aptos" w:eastAsia="Times New Roman" w:hAnsi="Aptos" w:cs="Calibri"/>
                <w:i/>
                <w:color w:val="000000"/>
                <w:kern w:val="0"/>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11A9210B" w14:textId="77777777" w:rsidR="006640ED" w:rsidRPr="00423D21" w:rsidRDefault="00D9003B"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16,66 %</w:t>
            </w:r>
          </w:p>
        </w:tc>
      </w:tr>
    </w:tbl>
    <w:p w14:paraId="6DEF0C61" w14:textId="77777777" w:rsidR="00700F3B" w:rsidRDefault="00700F3B" w:rsidP="00700F3B">
      <w:pPr>
        <w:rPr>
          <w:b/>
          <w:bCs/>
        </w:rPr>
      </w:pPr>
      <w:r>
        <w:rPr>
          <w:b/>
          <w:bCs/>
        </w:rPr>
        <w:br w:type="page"/>
      </w:r>
    </w:p>
    <w:p w14:paraId="06BAE764" w14:textId="77777777" w:rsidR="00852C63" w:rsidRPr="00B8666B" w:rsidRDefault="00B0326B" w:rsidP="00B8666B">
      <w:pPr>
        <w:pStyle w:val="Prrafodelista"/>
        <w:numPr>
          <w:ilvl w:val="0"/>
          <w:numId w:val="45"/>
        </w:numPr>
        <w:rPr>
          <w:b/>
          <w:bCs/>
        </w:rPr>
      </w:pPr>
      <w:r w:rsidRPr="00B8666B">
        <w:rPr>
          <w:b/>
          <w:bCs/>
        </w:rPr>
        <w:lastRenderedPageBreak/>
        <w:t>CRITERIOS EVALUACIÓ</w:t>
      </w:r>
      <w:r w:rsidR="00B630BD" w:rsidRPr="00B8666B">
        <w:rPr>
          <w:b/>
          <w:bCs/>
        </w:rPr>
        <w:t xml:space="preserve">N </w:t>
      </w:r>
    </w:p>
    <w:p w14:paraId="4B4BAE6F" w14:textId="77777777" w:rsidR="005F5CCD" w:rsidRDefault="005F5CCD" w:rsidP="00F63B98">
      <w:pPr>
        <w:ind w:firstLine="708"/>
        <w:jc w:val="both"/>
        <w:rPr>
          <w:bCs/>
        </w:rPr>
      </w:pPr>
      <w:r w:rsidRPr="005F5CCD">
        <w:rPr>
          <w:bCs/>
        </w:rPr>
        <w:t>A continuación y en virtud del ANEXO VIII del</w:t>
      </w:r>
      <w:r w:rsidRPr="005F5CCD">
        <w:t xml:space="preserve"> Real Decreto 659/2023, de 18 de julio, por el que se desarrolla la ordenación del Sistema de Formación Profesional, </w:t>
      </w:r>
      <w:r w:rsidRPr="005F5CCD">
        <w:rPr>
          <w:bCs/>
        </w:rPr>
        <w:t xml:space="preserve">se relacionan los criterios de evaluación según resultados de aprendizaje. </w:t>
      </w:r>
    </w:p>
    <w:p w14:paraId="316FC0A0" w14:textId="77777777" w:rsidR="005241C3" w:rsidRDefault="005241C3" w:rsidP="00F63B98">
      <w:pPr>
        <w:ind w:firstLine="708"/>
        <w:jc w:val="both"/>
        <w:rPr>
          <w:bCs/>
        </w:rPr>
      </w:pPr>
    </w:p>
    <w:tbl>
      <w:tblPr>
        <w:tblStyle w:val="Tablaconcuadrcula"/>
        <w:tblW w:w="0" w:type="auto"/>
        <w:tblLook w:val="04A0" w:firstRow="1" w:lastRow="0" w:firstColumn="1" w:lastColumn="0" w:noHBand="0" w:noVBand="1"/>
      </w:tblPr>
      <w:tblGrid>
        <w:gridCol w:w="675"/>
        <w:gridCol w:w="7969"/>
      </w:tblGrid>
      <w:tr w:rsidR="001B260A" w14:paraId="36B60747" w14:textId="77777777" w:rsidTr="001B260A">
        <w:tc>
          <w:tcPr>
            <w:tcW w:w="675" w:type="dxa"/>
          </w:tcPr>
          <w:p w14:paraId="273D8DF9" w14:textId="77777777" w:rsidR="001B260A" w:rsidRPr="001B260A" w:rsidRDefault="001B260A" w:rsidP="00F63B98">
            <w:pPr>
              <w:jc w:val="both"/>
              <w:rPr>
                <w:b/>
                <w:bCs/>
              </w:rPr>
            </w:pPr>
            <w:r w:rsidRPr="001B260A">
              <w:rPr>
                <w:b/>
                <w:bCs/>
              </w:rPr>
              <w:t>RA 1</w:t>
            </w:r>
          </w:p>
        </w:tc>
        <w:tc>
          <w:tcPr>
            <w:tcW w:w="7969" w:type="dxa"/>
          </w:tcPr>
          <w:p w14:paraId="7F7C46BF" w14:textId="77777777" w:rsidR="001B260A" w:rsidRDefault="001B260A" w:rsidP="00F63B98">
            <w:pPr>
              <w:jc w:val="both"/>
              <w:rPr>
                <w:b/>
                <w:bCs/>
                <w:i/>
              </w:rPr>
            </w:pPr>
            <w:r w:rsidRPr="001B260A">
              <w:rPr>
                <w:b/>
                <w:bCs/>
                <w:i/>
              </w:rPr>
              <w:t>Identifica los aspectos ambientales, sociales y de gobernanza (ASG) relativos a la sostenibilidad teniendo en cuenta el concepto de desarrollo sostenible y los marcos internacionales que contribuyen a su consecución</w:t>
            </w:r>
            <w:r w:rsidR="00DD1957">
              <w:rPr>
                <w:b/>
                <w:bCs/>
                <w:i/>
              </w:rPr>
              <w:t>.</w:t>
            </w:r>
          </w:p>
          <w:p w14:paraId="5DB2FD8E" w14:textId="77777777" w:rsidR="00C92035" w:rsidRPr="001B260A" w:rsidRDefault="00C92035" w:rsidP="00F63B98">
            <w:pPr>
              <w:jc w:val="both"/>
              <w:rPr>
                <w:b/>
                <w:bCs/>
                <w:i/>
              </w:rPr>
            </w:pPr>
          </w:p>
        </w:tc>
      </w:tr>
      <w:tr w:rsidR="001B260A" w14:paraId="3648714B" w14:textId="77777777" w:rsidTr="001B260A">
        <w:tc>
          <w:tcPr>
            <w:tcW w:w="675" w:type="dxa"/>
          </w:tcPr>
          <w:p w14:paraId="00420EB5" w14:textId="77777777" w:rsidR="001B260A" w:rsidRDefault="001B260A" w:rsidP="00F63B98">
            <w:pPr>
              <w:jc w:val="both"/>
              <w:rPr>
                <w:bCs/>
              </w:rPr>
            </w:pPr>
          </w:p>
        </w:tc>
        <w:tc>
          <w:tcPr>
            <w:tcW w:w="7969" w:type="dxa"/>
          </w:tcPr>
          <w:p w14:paraId="013AD60D" w14:textId="77777777" w:rsidR="001B260A" w:rsidRDefault="001B260A" w:rsidP="001B260A">
            <w:pPr>
              <w:jc w:val="both"/>
              <w:rPr>
                <w:bCs/>
                <w:i/>
                <w:sz w:val="20"/>
                <w:szCs w:val="20"/>
              </w:rPr>
            </w:pPr>
            <w:r w:rsidRPr="001B260A">
              <w:rPr>
                <w:bCs/>
                <w:i/>
                <w:sz w:val="20"/>
                <w:szCs w:val="20"/>
                <w:u w:val="single"/>
              </w:rPr>
              <w:t>Criterios de evaluación</w:t>
            </w:r>
            <w:r w:rsidRPr="001B260A">
              <w:rPr>
                <w:bCs/>
                <w:i/>
                <w:sz w:val="20"/>
                <w:szCs w:val="20"/>
              </w:rPr>
              <w:t xml:space="preserve">: </w:t>
            </w:r>
          </w:p>
          <w:p w14:paraId="49326F37" w14:textId="77777777" w:rsidR="00C92035" w:rsidRPr="001B260A" w:rsidRDefault="00C92035" w:rsidP="001B260A">
            <w:pPr>
              <w:jc w:val="both"/>
              <w:rPr>
                <w:bCs/>
                <w:i/>
                <w:sz w:val="20"/>
                <w:szCs w:val="20"/>
              </w:rPr>
            </w:pPr>
          </w:p>
          <w:p w14:paraId="2EE16590" w14:textId="77777777" w:rsidR="001B260A" w:rsidRPr="001B260A" w:rsidRDefault="001B260A" w:rsidP="001B260A">
            <w:pPr>
              <w:pStyle w:val="Prrafodelista"/>
              <w:numPr>
                <w:ilvl w:val="0"/>
                <w:numId w:val="20"/>
              </w:numPr>
              <w:ind w:left="318" w:hanging="284"/>
              <w:jc w:val="both"/>
              <w:rPr>
                <w:bCs/>
                <w:i/>
                <w:sz w:val="20"/>
                <w:szCs w:val="20"/>
              </w:rPr>
            </w:pPr>
            <w:r w:rsidRPr="001B260A">
              <w:rPr>
                <w:bCs/>
                <w:i/>
                <w:sz w:val="20"/>
                <w:szCs w:val="20"/>
              </w:rPr>
              <w:t xml:space="preserve">Se ha descrito el concepto de sostenibilidad, estableciendo los marcos internacionales asociados al desarrollo sostenible. </w:t>
            </w:r>
          </w:p>
          <w:p w14:paraId="1802168A" w14:textId="77777777" w:rsidR="001B260A" w:rsidRPr="001B260A" w:rsidRDefault="001B260A" w:rsidP="001B260A">
            <w:pPr>
              <w:pStyle w:val="Prrafodelista"/>
              <w:numPr>
                <w:ilvl w:val="0"/>
                <w:numId w:val="20"/>
              </w:numPr>
              <w:ind w:left="318" w:hanging="284"/>
              <w:jc w:val="both"/>
              <w:rPr>
                <w:bCs/>
                <w:i/>
                <w:sz w:val="20"/>
                <w:szCs w:val="20"/>
              </w:rPr>
            </w:pPr>
            <w:r w:rsidRPr="001B260A">
              <w:rPr>
                <w:bCs/>
                <w:i/>
                <w:sz w:val="20"/>
                <w:szCs w:val="20"/>
              </w:rPr>
              <w:t xml:space="preserve">Se han identificado los asuntos ambientales, sociales y de gobernanza que influyen en el desarrollo sostenible de las organizaciones empresariales. </w:t>
            </w:r>
          </w:p>
          <w:p w14:paraId="23275BB7" w14:textId="77777777" w:rsidR="001B260A" w:rsidRPr="001B260A" w:rsidRDefault="001B260A" w:rsidP="001B260A">
            <w:pPr>
              <w:pStyle w:val="Prrafodelista"/>
              <w:numPr>
                <w:ilvl w:val="0"/>
                <w:numId w:val="20"/>
              </w:numPr>
              <w:ind w:left="318" w:hanging="284"/>
              <w:jc w:val="both"/>
              <w:rPr>
                <w:bCs/>
                <w:i/>
                <w:sz w:val="20"/>
                <w:szCs w:val="20"/>
              </w:rPr>
            </w:pPr>
            <w:r w:rsidRPr="001B260A">
              <w:rPr>
                <w:bCs/>
                <w:i/>
                <w:sz w:val="20"/>
                <w:szCs w:val="20"/>
              </w:rPr>
              <w:t xml:space="preserve">Se han relacionado los Objetivos de Desarrollo Sostenible (ODS) con su importancia para la consecución de la Agenda 2030. </w:t>
            </w:r>
          </w:p>
          <w:p w14:paraId="37F63C12" w14:textId="77777777" w:rsidR="001B260A" w:rsidRPr="001B260A" w:rsidRDefault="001B260A" w:rsidP="001B260A">
            <w:pPr>
              <w:pStyle w:val="Prrafodelista"/>
              <w:numPr>
                <w:ilvl w:val="0"/>
                <w:numId w:val="20"/>
              </w:numPr>
              <w:ind w:left="318" w:hanging="284"/>
              <w:jc w:val="both"/>
              <w:rPr>
                <w:bCs/>
                <w:i/>
                <w:sz w:val="20"/>
                <w:szCs w:val="20"/>
              </w:rPr>
            </w:pPr>
            <w:r w:rsidRPr="001B260A">
              <w:rPr>
                <w:bCs/>
                <w:i/>
                <w:sz w:val="20"/>
                <w:szCs w:val="20"/>
              </w:rPr>
              <w:t xml:space="preserve">Se ha analizado la importancia de identificar los aspectos ASG más relevantes para los grupos de interés de las organizaciones relacionándolos con los riesgos y oportunidades que suponen para la propia organización. </w:t>
            </w:r>
          </w:p>
          <w:p w14:paraId="7C6B480A" w14:textId="77777777" w:rsidR="001B260A" w:rsidRPr="001B260A" w:rsidRDefault="001B260A" w:rsidP="001B260A">
            <w:pPr>
              <w:pStyle w:val="Prrafodelista"/>
              <w:numPr>
                <w:ilvl w:val="0"/>
                <w:numId w:val="20"/>
              </w:numPr>
              <w:ind w:left="318" w:hanging="284"/>
              <w:jc w:val="both"/>
              <w:rPr>
                <w:bCs/>
                <w:i/>
                <w:sz w:val="20"/>
                <w:szCs w:val="20"/>
              </w:rPr>
            </w:pPr>
            <w:r w:rsidRPr="001B260A">
              <w:rPr>
                <w:bCs/>
                <w:i/>
                <w:sz w:val="20"/>
                <w:szCs w:val="20"/>
              </w:rPr>
              <w:t xml:space="preserve">Se han identificado los principales estándares de métricas para la evaluación del desempeño en sostenibilidad y su papel en la rendición de cuentas que marca la legislación vigente y las futuras regulaciones en desarrollo. </w:t>
            </w:r>
          </w:p>
          <w:p w14:paraId="3AB7AF1B" w14:textId="77777777" w:rsidR="001B260A" w:rsidRPr="00DD1957" w:rsidRDefault="001B260A" w:rsidP="001B260A">
            <w:pPr>
              <w:pStyle w:val="Prrafodelista"/>
              <w:numPr>
                <w:ilvl w:val="0"/>
                <w:numId w:val="20"/>
              </w:numPr>
              <w:ind w:left="318" w:hanging="284"/>
              <w:jc w:val="both"/>
              <w:rPr>
                <w:bCs/>
                <w:i/>
              </w:rPr>
            </w:pPr>
            <w:r w:rsidRPr="001B260A">
              <w:rPr>
                <w:bCs/>
                <w:i/>
                <w:sz w:val="20"/>
                <w:szCs w:val="20"/>
              </w:rPr>
              <w:t>Se ha descrito la inversión socialmente responsable y el papel de los analistas, inversores, agencias e índices de sostenibilidad en el fomento de la sostenibilidad.</w:t>
            </w:r>
          </w:p>
          <w:p w14:paraId="33C561DF" w14:textId="77777777" w:rsidR="00DD1957" w:rsidRPr="001B260A" w:rsidRDefault="00DD1957" w:rsidP="00DD1957">
            <w:pPr>
              <w:pStyle w:val="Prrafodelista"/>
              <w:ind w:left="318"/>
              <w:jc w:val="both"/>
              <w:rPr>
                <w:bCs/>
                <w:i/>
              </w:rPr>
            </w:pPr>
          </w:p>
        </w:tc>
      </w:tr>
      <w:tr w:rsidR="001B260A" w14:paraId="7D2B1B33" w14:textId="77777777" w:rsidTr="001B260A">
        <w:tc>
          <w:tcPr>
            <w:tcW w:w="675" w:type="dxa"/>
          </w:tcPr>
          <w:p w14:paraId="142F1673" w14:textId="77777777" w:rsidR="001B260A" w:rsidRPr="001B260A" w:rsidRDefault="001B260A" w:rsidP="00F63B98">
            <w:pPr>
              <w:jc w:val="both"/>
              <w:rPr>
                <w:b/>
                <w:bCs/>
              </w:rPr>
            </w:pPr>
            <w:r w:rsidRPr="001B260A">
              <w:rPr>
                <w:b/>
                <w:bCs/>
              </w:rPr>
              <w:t>RA 2</w:t>
            </w:r>
          </w:p>
        </w:tc>
        <w:tc>
          <w:tcPr>
            <w:tcW w:w="7969" w:type="dxa"/>
          </w:tcPr>
          <w:p w14:paraId="6D7D0933" w14:textId="77777777" w:rsidR="001B260A" w:rsidRDefault="00DD1957" w:rsidP="00F63B98">
            <w:pPr>
              <w:jc w:val="both"/>
              <w:rPr>
                <w:b/>
                <w:bCs/>
                <w:i/>
              </w:rPr>
            </w:pPr>
            <w:r w:rsidRPr="00DD1957">
              <w:rPr>
                <w:b/>
                <w:bCs/>
                <w:i/>
              </w:rPr>
              <w:t>Caracteriza los retos ambientales y sociales a los que se enfrenta la sociedad, describiendo los impactos sobre las personas y los sectores productivos y proponiendo acciones para minimizarlos</w:t>
            </w:r>
            <w:r w:rsidR="001510CE">
              <w:rPr>
                <w:b/>
                <w:bCs/>
                <w:i/>
              </w:rPr>
              <w:t>.</w:t>
            </w:r>
          </w:p>
          <w:p w14:paraId="70D6D80B" w14:textId="77777777" w:rsidR="00C92035" w:rsidRPr="001B260A" w:rsidRDefault="00C92035" w:rsidP="00F63B98">
            <w:pPr>
              <w:jc w:val="both"/>
              <w:rPr>
                <w:b/>
                <w:bCs/>
                <w:i/>
              </w:rPr>
            </w:pPr>
          </w:p>
        </w:tc>
      </w:tr>
      <w:tr w:rsidR="001B260A" w14:paraId="6B878DC7" w14:textId="77777777" w:rsidTr="001B260A">
        <w:tc>
          <w:tcPr>
            <w:tcW w:w="675" w:type="dxa"/>
          </w:tcPr>
          <w:p w14:paraId="79BF6172" w14:textId="77777777" w:rsidR="001B260A" w:rsidRDefault="001B260A" w:rsidP="00F63B98">
            <w:pPr>
              <w:jc w:val="both"/>
              <w:rPr>
                <w:bCs/>
              </w:rPr>
            </w:pPr>
          </w:p>
        </w:tc>
        <w:tc>
          <w:tcPr>
            <w:tcW w:w="7969" w:type="dxa"/>
          </w:tcPr>
          <w:p w14:paraId="3E0A3E3C" w14:textId="77777777" w:rsidR="00DD1957" w:rsidRDefault="001B260A" w:rsidP="001B260A">
            <w:pPr>
              <w:jc w:val="both"/>
              <w:rPr>
                <w:bCs/>
                <w:i/>
                <w:sz w:val="20"/>
                <w:szCs w:val="20"/>
              </w:rPr>
            </w:pPr>
            <w:r w:rsidRPr="001B260A">
              <w:rPr>
                <w:bCs/>
                <w:i/>
                <w:sz w:val="20"/>
                <w:szCs w:val="20"/>
                <w:u w:val="single"/>
              </w:rPr>
              <w:t>Criterios de evaluación</w:t>
            </w:r>
            <w:r w:rsidRPr="001B260A">
              <w:rPr>
                <w:bCs/>
                <w:i/>
                <w:sz w:val="20"/>
                <w:szCs w:val="20"/>
              </w:rPr>
              <w:t xml:space="preserve">: </w:t>
            </w:r>
          </w:p>
          <w:p w14:paraId="2A026C53" w14:textId="77777777" w:rsidR="00C92035" w:rsidRDefault="00C92035" w:rsidP="001B260A">
            <w:pPr>
              <w:jc w:val="both"/>
              <w:rPr>
                <w:bCs/>
                <w:i/>
                <w:sz w:val="20"/>
                <w:szCs w:val="20"/>
              </w:rPr>
            </w:pPr>
          </w:p>
          <w:p w14:paraId="3A026E8A" w14:textId="77777777" w:rsidR="00DD1957" w:rsidRPr="00DD1957" w:rsidRDefault="00DD1957" w:rsidP="00DD1957">
            <w:pPr>
              <w:pStyle w:val="Prrafodelista"/>
              <w:numPr>
                <w:ilvl w:val="0"/>
                <w:numId w:val="21"/>
              </w:numPr>
              <w:ind w:left="318" w:hanging="284"/>
              <w:jc w:val="both"/>
              <w:rPr>
                <w:bCs/>
                <w:i/>
              </w:rPr>
            </w:pPr>
            <w:r w:rsidRPr="00DD1957">
              <w:rPr>
                <w:bCs/>
                <w:i/>
              </w:rPr>
              <w:t xml:space="preserve">Se han identificado los principales retos ambientales y sociales. </w:t>
            </w:r>
          </w:p>
          <w:p w14:paraId="0A577B6E" w14:textId="77777777" w:rsidR="00DD1957" w:rsidRPr="00DD1957" w:rsidRDefault="00DD1957" w:rsidP="00DD1957">
            <w:pPr>
              <w:pStyle w:val="Prrafodelista"/>
              <w:numPr>
                <w:ilvl w:val="0"/>
                <w:numId w:val="21"/>
              </w:numPr>
              <w:ind w:left="318" w:hanging="284"/>
              <w:jc w:val="both"/>
              <w:rPr>
                <w:bCs/>
                <w:i/>
              </w:rPr>
            </w:pPr>
            <w:r w:rsidRPr="00DD1957">
              <w:rPr>
                <w:bCs/>
                <w:i/>
              </w:rPr>
              <w:t xml:space="preserve">Se han relacionado los retos ambientales y sociales con el desarrollo de la actividad económica. </w:t>
            </w:r>
          </w:p>
          <w:p w14:paraId="5926CF86" w14:textId="77777777" w:rsidR="00DD1957" w:rsidRPr="00DD1957" w:rsidRDefault="00DD1957" w:rsidP="00DD1957">
            <w:pPr>
              <w:pStyle w:val="Prrafodelista"/>
              <w:numPr>
                <w:ilvl w:val="0"/>
                <w:numId w:val="21"/>
              </w:numPr>
              <w:ind w:left="318" w:hanging="284"/>
              <w:jc w:val="both"/>
              <w:rPr>
                <w:bCs/>
                <w:i/>
              </w:rPr>
            </w:pPr>
            <w:r w:rsidRPr="00DD1957">
              <w:rPr>
                <w:bCs/>
                <w:i/>
              </w:rPr>
              <w:t xml:space="preserve">Se ha analizado el efecto de los impactos ambientales y sociales sobre las personas y los sectores productivos. </w:t>
            </w:r>
          </w:p>
          <w:p w14:paraId="40F43A18" w14:textId="77777777" w:rsidR="00DD1957" w:rsidRPr="00DD1957" w:rsidRDefault="00DD1957" w:rsidP="00DD1957">
            <w:pPr>
              <w:pStyle w:val="Prrafodelista"/>
              <w:numPr>
                <w:ilvl w:val="0"/>
                <w:numId w:val="21"/>
              </w:numPr>
              <w:ind w:left="318" w:hanging="284"/>
              <w:jc w:val="both"/>
              <w:rPr>
                <w:bCs/>
                <w:i/>
              </w:rPr>
            </w:pPr>
            <w:r w:rsidRPr="00DD1957">
              <w:rPr>
                <w:bCs/>
                <w:i/>
              </w:rPr>
              <w:t xml:space="preserve">Se han identificado las medidas y acciones encaminadas a minimizar los impactos ambientales y sociales. </w:t>
            </w:r>
          </w:p>
          <w:p w14:paraId="74659291" w14:textId="77777777" w:rsidR="001B260A" w:rsidRDefault="00DD1957" w:rsidP="00DD1957">
            <w:pPr>
              <w:pStyle w:val="Prrafodelista"/>
              <w:numPr>
                <w:ilvl w:val="0"/>
                <w:numId w:val="21"/>
              </w:numPr>
              <w:ind w:left="318" w:hanging="284"/>
              <w:jc w:val="both"/>
              <w:rPr>
                <w:bCs/>
                <w:i/>
              </w:rPr>
            </w:pPr>
            <w:r w:rsidRPr="00DD1957">
              <w:rPr>
                <w:bCs/>
                <w:i/>
              </w:rPr>
              <w:t>Se ha analizado la importancia de establecer alianzas y trabajar de manera transversal y coordinada para abordar con éxito los retos ambientales y sociales.</w:t>
            </w:r>
          </w:p>
          <w:p w14:paraId="77B4BB6F" w14:textId="77777777" w:rsidR="00DD1957" w:rsidRPr="00DD1957" w:rsidRDefault="00DD1957" w:rsidP="00DD1957">
            <w:pPr>
              <w:pStyle w:val="Prrafodelista"/>
              <w:ind w:left="318"/>
              <w:jc w:val="both"/>
              <w:rPr>
                <w:bCs/>
                <w:i/>
              </w:rPr>
            </w:pPr>
          </w:p>
        </w:tc>
      </w:tr>
      <w:tr w:rsidR="001B260A" w14:paraId="3818188F" w14:textId="77777777" w:rsidTr="001B260A">
        <w:tc>
          <w:tcPr>
            <w:tcW w:w="675" w:type="dxa"/>
          </w:tcPr>
          <w:p w14:paraId="4A570041" w14:textId="77777777" w:rsidR="001B260A" w:rsidRPr="00A02EF8" w:rsidRDefault="001B260A" w:rsidP="00F63B98">
            <w:pPr>
              <w:jc w:val="both"/>
              <w:rPr>
                <w:b/>
                <w:bCs/>
              </w:rPr>
            </w:pPr>
            <w:r w:rsidRPr="00A02EF8">
              <w:rPr>
                <w:b/>
                <w:bCs/>
              </w:rPr>
              <w:t>RA 3</w:t>
            </w:r>
          </w:p>
        </w:tc>
        <w:tc>
          <w:tcPr>
            <w:tcW w:w="7969" w:type="dxa"/>
          </w:tcPr>
          <w:p w14:paraId="06B1AC49" w14:textId="77777777" w:rsidR="001B260A" w:rsidRDefault="00A02EF8" w:rsidP="00F63B98">
            <w:pPr>
              <w:jc w:val="both"/>
              <w:rPr>
                <w:b/>
                <w:bCs/>
                <w:i/>
              </w:rPr>
            </w:pPr>
            <w:r w:rsidRPr="00A02EF8">
              <w:rPr>
                <w:b/>
                <w:bCs/>
                <w:i/>
              </w:rPr>
              <w:t>Establece la aplicación de criterios de sostenibilidad en el desempeño profesional y personal, identificando los elementos necesarios.</w:t>
            </w:r>
          </w:p>
          <w:p w14:paraId="692B2ADC" w14:textId="77777777" w:rsidR="00C92035" w:rsidRPr="00A02EF8" w:rsidRDefault="00C92035" w:rsidP="00F63B98">
            <w:pPr>
              <w:jc w:val="both"/>
              <w:rPr>
                <w:b/>
                <w:bCs/>
                <w:i/>
              </w:rPr>
            </w:pPr>
          </w:p>
        </w:tc>
      </w:tr>
      <w:tr w:rsidR="001B260A" w14:paraId="30B49E5F" w14:textId="77777777" w:rsidTr="001B260A">
        <w:tc>
          <w:tcPr>
            <w:tcW w:w="675" w:type="dxa"/>
          </w:tcPr>
          <w:p w14:paraId="0F72E93D" w14:textId="77777777" w:rsidR="001B260A" w:rsidRDefault="001B260A" w:rsidP="00F63B98">
            <w:pPr>
              <w:jc w:val="both"/>
              <w:rPr>
                <w:bCs/>
              </w:rPr>
            </w:pPr>
          </w:p>
        </w:tc>
        <w:tc>
          <w:tcPr>
            <w:tcW w:w="7969" w:type="dxa"/>
          </w:tcPr>
          <w:p w14:paraId="466A80FB" w14:textId="77777777" w:rsidR="00C92035" w:rsidRDefault="00A02EF8" w:rsidP="00F63B98">
            <w:pPr>
              <w:jc w:val="both"/>
              <w:rPr>
                <w:bCs/>
                <w:i/>
                <w:sz w:val="20"/>
                <w:szCs w:val="20"/>
              </w:rPr>
            </w:pPr>
            <w:r w:rsidRPr="00A02EF8">
              <w:rPr>
                <w:bCs/>
                <w:i/>
                <w:sz w:val="20"/>
                <w:szCs w:val="20"/>
                <w:u w:val="single"/>
              </w:rPr>
              <w:t>Criterios de evaluación</w:t>
            </w:r>
            <w:r>
              <w:rPr>
                <w:bCs/>
                <w:i/>
                <w:sz w:val="20"/>
                <w:szCs w:val="20"/>
              </w:rPr>
              <w:t xml:space="preserve">: </w:t>
            </w:r>
            <w:r w:rsidRPr="00A02EF8">
              <w:rPr>
                <w:bCs/>
                <w:i/>
                <w:sz w:val="20"/>
                <w:szCs w:val="20"/>
              </w:rPr>
              <w:t> </w:t>
            </w:r>
          </w:p>
          <w:p w14:paraId="7EE30362" w14:textId="77777777" w:rsidR="00A02EF8" w:rsidRDefault="00A02EF8" w:rsidP="00A02EF8">
            <w:pPr>
              <w:pStyle w:val="Prrafodelista"/>
              <w:numPr>
                <w:ilvl w:val="0"/>
                <w:numId w:val="24"/>
              </w:numPr>
              <w:ind w:left="318" w:hanging="284"/>
              <w:jc w:val="both"/>
              <w:rPr>
                <w:bCs/>
                <w:i/>
                <w:sz w:val="20"/>
                <w:szCs w:val="20"/>
              </w:rPr>
            </w:pPr>
            <w:r w:rsidRPr="00A02EF8">
              <w:rPr>
                <w:bCs/>
                <w:i/>
                <w:sz w:val="20"/>
                <w:szCs w:val="20"/>
              </w:rPr>
              <w:t xml:space="preserve">Se han identificado los ODS más relevantes para la actividad profesional que realiza. </w:t>
            </w:r>
          </w:p>
          <w:p w14:paraId="6605BD83" w14:textId="77777777" w:rsidR="00A02EF8" w:rsidRDefault="00A02EF8" w:rsidP="00A02EF8">
            <w:pPr>
              <w:pStyle w:val="Prrafodelista"/>
              <w:numPr>
                <w:ilvl w:val="0"/>
                <w:numId w:val="24"/>
              </w:numPr>
              <w:ind w:left="318" w:hanging="284"/>
              <w:jc w:val="both"/>
              <w:rPr>
                <w:bCs/>
                <w:i/>
                <w:sz w:val="20"/>
                <w:szCs w:val="20"/>
              </w:rPr>
            </w:pPr>
            <w:r w:rsidRPr="00A02EF8">
              <w:rPr>
                <w:bCs/>
                <w:i/>
                <w:sz w:val="20"/>
                <w:szCs w:val="20"/>
              </w:rPr>
              <w:t xml:space="preserve">Se han analizado los riesgos y oportunidades que representan los ODS. </w:t>
            </w:r>
          </w:p>
          <w:p w14:paraId="05442E9F" w14:textId="77777777" w:rsidR="001B260A" w:rsidRDefault="00A02EF8" w:rsidP="00A02EF8">
            <w:pPr>
              <w:pStyle w:val="Prrafodelista"/>
              <w:numPr>
                <w:ilvl w:val="0"/>
                <w:numId w:val="24"/>
              </w:numPr>
              <w:ind w:left="318" w:hanging="284"/>
              <w:jc w:val="both"/>
              <w:rPr>
                <w:bCs/>
                <w:i/>
                <w:sz w:val="20"/>
                <w:szCs w:val="20"/>
              </w:rPr>
            </w:pPr>
            <w:r w:rsidRPr="00A02EF8">
              <w:rPr>
                <w:bCs/>
                <w:i/>
                <w:sz w:val="20"/>
                <w:szCs w:val="20"/>
              </w:rPr>
              <w:t xml:space="preserve">Se han identificado las acciones necesarias para atender algunos de los retos ambientales y </w:t>
            </w:r>
            <w:r w:rsidRPr="00A02EF8">
              <w:rPr>
                <w:bCs/>
                <w:i/>
                <w:sz w:val="20"/>
                <w:szCs w:val="20"/>
              </w:rPr>
              <w:lastRenderedPageBreak/>
              <w:t>sociales desde la actividad profesional y el entorno personal.</w:t>
            </w:r>
          </w:p>
          <w:p w14:paraId="23BD500C" w14:textId="01B337C3" w:rsidR="0062320C" w:rsidRPr="009A3222" w:rsidRDefault="0062320C" w:rsidP="009A3222">
            <w:pPr>
              <w:jc w:val="both"/>
              <w:rPr>
                <w:bCs/>
                <w:i/>
                <w:sz w:val="20"/>
                <w:szCs w:val="20"/>
              </w:rPr>
            </w:pPr>
          </w:p>
        </w:tc>
      </w:tr>
      <w:tr w:rsidR="001B260A" w14:paraId="05400C26" w14:textId="77777777" w:rsidTr="001B260A">
        <w:tc>
          <w:tcPr>
            <w:tcW w:w="675" w:type="dxa"/>
          </w:tcPr>
          <w:p w14:paraId="1C2C7D54" w14:textId="77777777" w:rsidR="001B260A" w:rsidRPr="00B02002" w:rsidRDefault="001B260A" w:rsidP="00F63B98">
            <w:pPr>
              <w:jc w:val="both"/>
              <w:rPr>
                <w:b/>
                <w:bCs/>
              </w:rPr>
            </w:pPr>
            <w:r w:rsidRPr="00B02002">
              <w:rPr>
                <w:b/>
                <w:bCs/>
              </w:rPr>
              <w:lastRenderedPageBreak/>
              <w:t>RA 4</w:t>
            </w:r>
          </w:p>
        </w:tc>
        <w:tc>
          <w:tcPr>
            <w:tcW w:w="7969" w:type="dxa"/>
          </w:tcPr>
          <w:p w14:paraId="71D0B8AF" w14:textId="77777777" w:rsidR="001B260A" w:rsidRDefault="00B02002" w:rsidP="00F63B98">
            <w:pPr>
              <w:jc w:val="both"/>
              <w:rPr>
                <w:b/>
                <w:bCs/>
                <w:i/>
              </w:rPr>
            </w:pPr>
            <w:r w:rsidRPr="00B02002">
              <w:rPr>
                <w:b/>
                <w:bCs/>
                <w:i/>
              </w:rPr>
              <w:t>Propón productos y servicios responsables teniendo en cuenta los principios de la economía circular.</w:t>
            </w:r>
          </w:p>
          <w:p w14:paraId="6F4A021D" w14:textId="77777777" w:rsidR="001510CE" w:rsidRPr="00B02002" w:rsidRDefault="001510CE" w:rsidP="00F63B98">
            <w:pPr>
              <w:jc w:val="both"/>
              <w:rPr>
                <w:b/>
                <w:bCs/>
                <w:i/>
              </w:rPr>
            </w:pPr>
          </w:p>
        </w:tc>
      </w:tr>
      <w:tr w:rsidR="001B260A" w14:paraId="126924E8" w14:textId="77777777" w:rsidTr="001B260A">
        <w:tc>
          <w:tcPr>
            <w:tcW w:w="675" w:type="dxa"/>
          </w:tcPr>
          <w:p w14:paraId="051EB9CB" w14:textId="77777777" w:rsidR="001B260A" w:rsidRDefault="001B260A" w:rsidP="00F63B98">
            <w:pPr>
              <w:jc w:val="both"/>
              <w:rPr>
                <w:bCs/>
              </w:rPr>
            </w:pPr>
          </w:p>
        </w:tc>
        <w:tc>
          <w:tcPr>
            <w:tcW w:w="7969" w:type="dxa"/>
          </w:tcPr>
          <w:p w14:paraId="06CA45C4" w14:textId="77777777" w:rsidR="00B02002" w:rsidRDefault="00B02002" w:rsidP="00F63B98">
            <w:pPr>
              <w:jc w:val="both"/>
              <w:rPr>
                <w:bCs/>
                <w:i/>
              </w:rPr>
            </w:pPr>
            <w:r w:rsidRPr="00B02002">
              <w:rPr>
                <w:bCs/>
                <w:i/>
                <w:u w:val="single"/>
              </w:rPr>
              <w:t>Criterios de evaluación</w:t>
            </w:r>
            <w:r>
              <w:rPr>
                <w:bCs/>
                <w:i/>
              </w:rPr>
              <w:t xml:space="preserve">: </w:t>
            </w:r>
          </w:p>
          <w:p w14:paraId="18E31957" w14:textId="77777777" w:rsidR="00B02002" w:rsidRDefault="00B02002" w:rsidP="00F63B98">
            <w:pPr>
              <w:jc w:val="both"/>
              <w:rPr>
                <w:bCs/>
                <w:i/>
              </w:rPr>
            </w:pPr>
          </w:p>
          <w:p w14:paraId="5B4FEDBA" w14:textId="77777777" w:rsidR="00B02002" w:rsidRPr="00B02002" w:rsidRDefault="00B02002" w:rsidP="00B02002">
            <w:pPr>
              <w:pStyle w:val="Prrafodelista"/>
              <w:numPr>
                <w:ilvl w:val="0"/>
                <w:numId w:val="28"/>
              </w:numPr>
              <w:ind w:left="318" w:hanging="318"/>
              <w:jc w:val="both"/>
              <w:rPr>
                <w:bCs/>
                <w:i/>
                <w:sz w:val="20"/>
                <w:szCs w:val="20"/>
              </w:rPr>
            </w:pPr>
            <w:r w:rsidRPr="00B02002">
              <w:rPr>
                <w:bCs/>
                <w:i/>
                <w:sz w:val="20"/>
                <w:szCs w:val="20"/>
              </w:rPr>
              <w:t xml:space="preserve">Se ha caracterizado el modelo de producción y consumo actual. </w:t>
            </w:r>
          </w:p>
          <w:p w14:paraId="245FF195" w14:textId="77777777" w:rsidR="00B02002" w:rsidRPr="00B02002" w:rsidRDefault="00B02002" w:rsidP="00B02002">
            <w:pPr>
              <w:pStyle w:val="Prrafodelista"/>
              <w:numPr>
                <w:ilvl w:val="0"/>
                <w:numId w:val="28"/>
              </w:numPr>
              <w:ind w:left="318" w:hanging="318"/>
              <w:jc w:val="both"/>
              <w:rPr>
                <w:bCs/>
                <w:i/>
                <w:sz w:val="20"/>
                <w:szCs w:val="20"/>
              </w:rPr>
            </w:pPr>
            <w:r w:rsidRPr="00B02002">
              <w:rPr>
                <w:bCs/>
                <w:i/>
                <w:sz w:val="20"/>
                <w:szCs w:val="20"/>
              </w:rPr>
              <w:t xml:space="preserve">Se han identificado los principios de la economía verde y circular. </w:t>
            </w:r>
          </w:p>
          <w:p w14:paraId="0FC3A205" w14:textId="77777777" w:rsidR="00B02002" w:rsidRPr="00B02002" w:rsidRDefault="00B02002" w:rsidP="00B02002">
            <w:pPr>
              <w:pStyle w:val="Prrafodelista"/>
              <w:numPr>
                <w:ilvl w:val="0"/>
                <w:numId w:val="28"/>
              </w:numPr>
              <w:ind w:left="318" w:hanging="318"/>
              <w:jc w:val="both"/>
              <w:rPr>
                <w:bCs/>
                <w:i/>
                <w:sz w:val="20"/>
                <w:szCs w:val="20"/>
              </w:rPr>
            </w:pPr>
            <w:r w:rsidRPr="00B02002">
              <w:rPr>
                <w:bCs/>
                <w:i/>
                <w:sz w:val="20"/>
                <w:szCs w:val="20"/>
              </w:rPr>
              <w:t xml:space="preserve">Se han contrastado los beneficios de la economía verde y circular frente al modelo clásico de producción. </w:t>
            </w:r>
          </w:p>
          <w:p w14:paraId="5F2B58D4" w14:textId="77777777" w:rsidR="00B02002" w:rsidRPr="00B02002" w:rsidRDefault="00B02002" w:rsidP="00B02002">
            <w:pPr>
              <w:pStyle w:val="Prrafodelista"/>
              <w:numPr>
                <w:ilvl w:val="0"/>
                <w:numId w:val="28"/>
              </w:numPr>
              <w:ind w:left="318" w:hanging="318"/>
              <w:jc w:val="both"/>
              <w:rPr>
                <w:bCs/>
                <w:i/>
                <w:sz w:val="20"/>
                <w:szCs w:val="20"/>
              </w:rPr>
            </w:pPr>
            <w:r w:rsidRPr="00B02002">
              <w:rPr>
                <w:bCs/>
                <w:i/>
                <w:sz w:val="20"/>
                <w:szCs w:val="20"/>
              </w:rPr>
              <w:t xml:space="preserve">Se han aplicado principios de ecodiseño. </w:t>
            </w:r>
          </w:p>
          <w:p w14:paraId="1CFBB401" w14:textId="77777777" w:rsidR="00B02002" w:rsidRPr="00B02002" w:rsidRDefault="00B02002" w:rsidP="00B02002">
            <w:pPr>
              <w:pStyle w:val="Prrafodelista"/>
              <w:numPr>
                <w:ilvl w:val="0"/>
                <w:numId w:val="28"/>
              </w:numPr>
              <w:ind w:left="318" w:hanging="318"/>
              <w:jc w:val="both"/>
              <w:rPr>
                <w:bCs/>
                <w:i/>
                <w:sz w:val="20"/>
                <w:szCs w:val="20"/>
              </w:rPr>
            </w:pPr>
            <w:r w:rsidRPr="00B02002">
              <w:rPr>
                <w:bCs/>
                <w:i/>
                <w:sz w:val="20"/>
                <w:szCs w:val="20"/>
              </w:rPr>
              <w:t xml:space="preserve">Se ha analizado el ciclo de vida del producto. </w:t>
            </w:r>
          </w:p>
          <w:p w14:paraId="7F354EEB" w14:textId="77777777" w:rsidR="001B260A" w:rsidRPr="00B02002" w:rsidRDefault="00B02002" w:rsidP="00B02002">
            <w:pPr>
              <w:pStyle w:val="Prrafodelista"/>
              <w:numPr>
                <w:ilvl w:val="0"/>
                <w:numId w:val="28"/>
              </w:numPr>
              <w:ind w:left="318" w:hanging="318"/>
              <w:jc w:val="both"/>
              <w:rPr>
                <w:bCs/>
                <w:i/>
              </w:rPr>
            </w:pPr>
            <w:r w:rsidRPr="00B02002">
              <w:rPr>
                <w:bCs/>
                <w:i/>
                <w:sz w:val="20"/>
                <w:szCs w:val="20"/>
              </w:rPr>
              <w:t>Se han identificado los procesos de producción y los criterios de sostenibilidad aplicados.</w:t>
            </w:r>
          </w:p>
          <w:p w14:paraId="3B21954B" w14:textId="77777777" w:rsidR="00B02002" w:rsidRPr="00B02002" w:rsidRDefault="00B02002" w:rsidP="00B02002">
            <w:pPr>
              <w:pStyle w:val="Prrafodelista"/>
              <w:ind w:left="318"/>
              <w:jc w:val="both"/>
              <w:rPr>
                <w:bCs/>
                <w:i/>
              </w:rPr>
            </w:pPr>
          </w:p>
        </w:tc>
      </w:tr>
      <w:tr w:rsidR="001B260A" w14:paraId="7AB49431" w14:textId="77777777" w:rsidTr="001B260A">
        <w:tc>
          <w:tcPr>
            <w:tcW w:w="675" w:type="dxa"/>
          </w:tcPr>
          <w:p w14:paraId="66B996C5" w14:textId="77777777" w:rsidR="001B260A" w:rsidRPr="00B02002" w:rsidRDefault="001B260A" w:rsidP="00F63B98">
            <w:pPr>
              <w:jc w:val="both"/>
              <w:rPr>
                <w:b/>
                <w:bCs/>
              </w:rPr>
            </w:pPr>
            <w:r w:rsidRPr="00B02002">
              <w:rPr>
                <w:b/>
                <w:bCs/>
              </w:rPr>
              <w:t>RA 5</w:t>
            </w:r>
          </w:p>
        </w:tc>
        <w:tc>
          <w:tcPr>
            <w:tcW w:w="7969" w:type="dxa"/>
          </w:tcPr>
          <w:p w14:paraId="78D9F022" w14:textId="77777777" w:rsidR="001B260A" w:rsidRDefault="00B02002" w:rsidP="00F63B98">
            <w:pPr>
              <w:jc w:val="both"/>
              <w:rPr>
                <w:b/>
                <w:bCs/>
                <w:i/>
              </w:rPr>
            </w:pPr>
            <w:r w:rsidRPr="00B02002">
              <w:rPr>
                <w:b/>
                <w:bCs/>
                <w:i/>
              </w:rPr>
              <w:t>Realiza actividades sostenibles minimizando el impacto de las mismas en el medio ambiente.</w:t>
            </w:r>
          </w:p>
          <w:p w14:paraId="5BDE501F" w14:textId="77777777" w:rsidR="001510CE" w:rsidRPr="00B02002" w:rsidRDefault="001510CE" w:rsidP="00F63B98">
            <w:pPr>
              <w:jc w:val="both"/>
              <w:rPr>
                <w:b/>
                <w:bCs/>
                <w:i/>
              </w:rPr>
            </w:pPr>
          </w:p>
        </w:tc>
      </w:tr>
      <w:tr w:rsidR="001B260A" w14:paraId="08B09DFD" w14:textId="77777777" w:rsidTr="001B260A">
        <w:tc>
          <w:tcPr>
            <w:tcW w:w="675" w:type="dxa"/>
          </w:tcPr>
          <w:p w14:paraId="7CA62152" w14:textId="77777777" w:rsidR="001B260A" w:rsidRDefault="001B260A" w:rsidP="00F63B98">
            <w:pPr>
              <w:jc w:val="both"/>
              <w:rPr>
                <w:bCs/>
              </w:rPr>
            </w:pPr>
          </w:p>
        </w:tc>
        <w:tc>
          <w:tcPr>
            <w:tcW w:w="7969" w:type="dxa"/>
          </w:tcPr>
          <w:p w14:paraId="0C593B02" w14:textId="77777777" w:rsidR="00B02002" w:rsidRDefault="00B02002" w:rsidP="00F63B98">
            <w:pPr>
              <w:jc w:val="both"/>
              <w:rPr>
                <w:bCs/>
                <w:i/>
                <w:sz w:val="20"/>
                <w:szCs w:val="20"/>
              </w:rPr>
            </w:pPr>
            <w:r w:rsidRPr="00B02002">
              <w:rPr>
                <w:bCs/>
                <w:i/>
                <w:sz w:val="20"/>
                <w:szCs w:val="20"/>
                <w:u w:val="single"/>
              </w:rPr>
              <w:t>Criterios de evaluación</w:t>
            </w:r>
            <w:r w:rsidRPr="00B02002">
              <w:rPr>
                <w:bCs/>
                <w:i/>
                <w:sz w:val="20"/>
                <w:szCs w:val="20"/>
              </w:rPr>
              <w:t xml:space="preserve">: </w:t>
            </w:r>
          </w:p>
          <w:p w14:paraId="563964B6" w14:textId="77777777" w:rsidR="00B02002" w:rsidRPr="00B02002" w:rsidRDefault="00B02002" w:rsidP="00F63B98">
            <w:pPr>
              <w:jc w:val="both"/>
              <w:rPr>
                <w:bCs/>
                <w:i/>
                <w:sz w:val="20"/>
                <w:szCs w:val="20"/>
              </w:rPr>
            </w:pPr>
          </w:p>
          <w:p w14:paraId="72D981AA"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 caracterizado el modelo de producción y consumo actual. </w:t>
            </w:r>
          </w:p>
          <w:p w14:paraId="1D505803"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han identificado los principios de la economía verde y circular. </w:t>
            </w:r>
          </w:p>
          <w:p w14:paraId="2E4D2B4E"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han contrastado los beneficios de la economía verde y circular frente al modelo clásico de producción. </w:t>
            </w:r>
          </w:p>
          <w:p w14:paraId="61831C5C"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 evaluado el impacto de las actividades personales y profesionales. </w:t>
            </w:r>
          </w:p>
          <w:p w14:paraId="7DE3EB21"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han aplicado principios de ecodiseño. </w:t>
            </w:r>
          </w:p>
          <w:p w14:paraId="2BC05EE7"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han aplicado estrategias sostenibles. </w:t>
            </w:r>
          </w:p>
          <w:p w14:paraId="0E059EF6"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 analizado el ciclo de vida del producto. </w:t>
            </w:r>
          </w:p>
          <w:p w14:paraId="08AFEB15" w14:textId="77777777" w:rsidR="00B02002" w:rsidRPr="00B02002" w:rsidRDefault="00B02002" w:rsidP="00B02002">
            <w:pPr>
              <w:pStyle w:val="Prrafodelista"/>
              <w:numPr>
                <w:ilvl w:val="0"/>
                <w:numId w:val="29"/>
              </w:numPr>
              <w:ind w:left="318" w:hanging="284"/>
              <w:jc w:val="both"/>
              <w:rPr>
                <w:bCs/>
                <w:i/>
                <w:sz w:val="20"/>
                <w:szCs w:val="20"/>
              </w:rPr>
            </w:pPr>
            <w:r w:rsidRPr="00B02002">
              <w:rPr>
                <w:bCs/>
                <w:i/>
                <w:sz w:val="20"/>
                <w:szCs w:val="20"/>
              </w:rPr>
              <w:t xml:space="preserve">Se han identificado los procesos de producción y los criterios de sostenibilidad aplicados. </w:t>
            </w:r>
          </w:p>
          <w:p w14:paraId="5FDA4271" w14:textId="77777777" w:rsidR="001B260A" w:rsidRDefault="00B02002" w:rsidP="00B02002">
            <w:pPr>
              <w:pStyle w:val="Prrafodelista"/>
              <w:numPr>
                <w:ilvl w:val="0"/>
                <w:numId w:val="29"/>
              </w:numPr>
              <w:ind w:left="318" w:hanging="284"/>
              <w:jc w:val="both"/>
              <w:rPr>
                <w:bCs/>
                <w:i/>
                <w:sz w:val="20"/>
                <w:szCs w:val="20"/>
              </w:rPr>
            </w:pPr>
            <w:r w:rsidRPr="00B02002">
              <w:rPr>
                <w:bCs/>
                <w:i/>
                <w:sz w:val="20"/>
                <w:szCs w:val="20"/>
              </w:rPr>
              <w:t>Se ha aplicado la normativa ambiental.</w:t>
            </w:r>
          </w:p>
          <w:p w14:paraId="5333E3A2" w14:textId="77777777" w:rsidR="003218C3" w:rsidRPr="00B02002" w:rsidRDefault="003218C3" w:rsidP="003218C3">
            <w:pPr>
              <w:pStyle w:val="Prrafodelista"/>
              <w:ind w:left="318"/>
              <w:jc w:val="both"/>
              <w:rPr>
                <w:bCs/>
                <w:i/>
                <w:sz w:val="20"/>
                <w:szCs w:val="20"/>
              </w:rPr>
            </w:pPr>
          </w:p>
        </w:tc>
      </w:tr>
      <w:tr w:rsidR="001B260A" w14:paraId="58F1E811" w14:textId="77777777" w:rsidTr="001B260A">
        <w:tc>
          <w:tcPr>
            <w:tcW w:w="675" w:type="dxa"/>
          </w:tcPr>
          <w:p w14:paraId="7AA9A81B" w14:textId="77777777" w:rsidR="001B260A" w:rsidRPr="003218C3" w:rsidRDefault="001B260A" w:rsidP="00F63B98">
            <w:pPr>
              <w:jc w:val="both"/>
              <w:rPr>
                <w:b/>
                <w:bCs/>
              </w:rPr>
            </w:pPr>
            <w:r w:rsidRPr="003218C3">
              <w:rPr>
                <w:b/>
                <w:bCs/>
              </w:rPr>
              <w:t>RA 6</w:t>
            </w:r>
          </w:p>
        </w:tc>
        <w:tc>
          <w:tcPr>
            <w:tcW w:w="7969" w:type="dxa"/>
          </w:tcPr>
          <w:p w14:paraId="59A312A9" w14:textId="77777777" w:rsidR="001B260A" w:rsidRDefault="003218C3" w:rsidP="00F63B98">
            <w:pPr>
              <w:jc w:val="both"/>
              <w:rPr>
                <w:b/>
                <w:bCs/>
                <w:i/>
              </w:rPr>
            </w:pPr>
            <w:r w:rsidRPr="003218C3">
              <w:rPr>
                <w:b/>
                <w:bCs/>
                <w:i/>
              </w:rPr>
              <w:t>Analiza un plan de sostenibilidad de una empresa del sector, identificando sus grupos de interés, los aspectos ASG materiales y justificando acciones para su gestión y medición.</w:t>
            </w:r>
          </w:p>
          <w:p w14:paraId="600FCB2A" w14:textId="77777777" w:rsidR="001510CE" w:rsidRPr="003218C3" w:rsidRDefault="001510CE" w:rsidP="00F63B98">
            <w:pPr>
              <w:jc w:val="both"/>
              <w:rPr>
                <w:b/>
                <w:bCs/>
                <w:i/>
              </w:rPr>
            </w:pPr>
          </w:p>
        </w:tc>
      </w:tr>
      <w:tr w:rsidR="001B260A" w14:paraId="5ED7016A" w14:textId="77777777" w:rsidTr="001B260A">
        <w:tc>
          <w:tcPr>
            <w:tcW w:w="675" w:type="dxa"/>
          </w:tcPr>
          <w:p w14:paraId="5360BDE6" w14:textId="77777777" w:rsidR="001B260A" w:rsidRDefault="001B260A" w:rsidP="00F63B98">
            <w:pPr>
              <w:jc w:val="both"/>
              <w:rPr>
                <w:bCs/>
              </w:rPr>
            </w:pPr>
          </w:p>
        </w:tc>
        <w:tc>
          <w:tcPr>
            <w:tcW w:w="7969" w:type="dxa"/>
          </w:tcPr>
          <w:p w14:paraId="416205B5" w14:textId="77777777" w:rsidR="001B260A" w:rsidRDefault="003218C3" w:rsidP="00F63B98">
            <w:pPr>
              <w:jc w:val="both"/>
              <w:rPr>
                <w:bCs/>
                <w:i/>
                <w:sz w:val="20"/>
                <w:szCs w:val="20"/>
              </w:rPr>
            </w:pPr>
            <w:r w:rsidRPr="003218C3">
              <w:rPr>
                <w:bCs/>
                <w:i/>
                <w:sz w:val="20"/>
                <w:szCs w:val="20"/>
                <w:u w:val="single"/>
              </w:rPr>
              <w:t>Criterios de evaluación</w:t>
            </w:r>
            <w:r w:rsidRPr="003218C3">
              <w:rPr>
                <w:bCs/>
                <w:i/>
                <w:sz w:val="20"/>
                <w:szCs w:val="20"/>
              </w:rPr>
              <w:t xml:space="preserve">: </w:t>
            </w:r>
          </w:p>
          <w:p w14:paraId="6881D2D5" w14:textId="77777777" w:rsidR="003218C3" w:rsidRPr="003218C3" w:rsidRDefault="003218C3" w:rsidP="00F63B98">
            <w:pPr>
              <w:jc w:val="both"/>
              <w:rPr>
                <w:bCs/>
                <w:i/>
                <w:sz w:val="20"/>
                <w:szCs w:val="20"/>
              </w:rPr>
            </w:pPr>
          </w:p>
          <w:p w14:paraId="57822CAA" w14:textId="77777777" w:rsidR="003218C3" w:rsidRPr="003218C3" w:rsidRDefault="003218C3" w:rsidP="003218C3">
            <w:pPr>
              <w:pStyle w:val="Prrafodelista"/>
              <w:numPr>
                <w:ilvl w:val="0"/>
                <w:numId w:val="30"/>
              </w:numPr>
              <w:jc w:val="both"/>
              <w:rPr>
                <w:bCs/>
                <w:i/>
                <w:sz w:val="20"/>
                <w:szCs w:val="20"/>
              </w:rPr>
            </w:pPr>
            <w:r w:rsidRPr="003218C3">
              <w:rPr>
                <w:bCs/>
                <w:i/>
                <w:sz w:val="20"/>
                <w:szCs w:val="20"/>
              </w:rPr>
              <w:t xml:space="preserve">Se han identificado los principales grupos de interés de la empresa. </w:t>
            </w:r>
          </w:p>
          <w:p w14:paraId="37F85631" w14:textId="77777777" w:rsidR="003218C3" w:rsidRPr="003218C3" w:rsidRDefault="003218C3" w:rsidP="003218C3">
            <w:pPr>
              <w:pStyle w:val="Prrafodelista"/>
              <w:numPr>
                <w:ilvl w:val="0"/>
                <w:numId w:val="30"/>
              </w:numPr>
              <w:jc w:val="both"/>
              <w:rPr>
                <w:bCs/>
                <w:i/>
                <w:sz w:val="20"/>
                <w:szCs w:val="20"/>
              </w:rPr>
            </w:pPr>
            <w:r w:rsidRPr="003218C3">
              <w:rPr>
                <w:bCs/>
                <w:i/>
                <w:sz w:val="20"/>
                <w:szCs w:val="20"/>
              </w:rPr>
              <w:t xml:space="preserve">Se han analizado los aspectos ASG materiales, las expectativas de los grupos de interés y la importancia de los aspectos ASG en relación con los objetivos empresariales. </w:t>
            </w:r>
          </w:p>
          <w:p w14:paraId="4D0F66DF" w14:textId="77777777" w:rsidR="003218C3" w:rsidRPr="003218C3" w:rsidRDefault="003218C3" w:rsidP="003218C3">
            <w:pPr>
              <w:pStyle w:val="Prrafodelista"/>
              <w:numPr>
                <w:ilvl w:val="0"/>
                <w:numId w:val="30"/>
              </w:numPr>
              <w:jc w:val="both"/>
              <w:rPr>
                <w:bCs/>
                <w:i/>
                <w:sz w:val="20"/>
                <w:szCs w:val="20"/>
              </w:rPr>
            </w:pPr>
            <w:r w:rsidRPr="003218C3">
              <w:rPr>
                <w:bCs/>
                <w:i/>
                <w:sz w:val="20"/>
                <w:szCs w:val="20"/>
              </w:rPr>
              <w:t xml:space="preserve">Se han definido acciones encaminadas a minimizar los impactos negativos y aprovechar las oportunidades que plantean los principales aspectos ASG identificados. </w:t>
            </w:r>
          </w:p>
          <w:p w14:paraId="62EA6761" w14:textId="77777777" w:rsidR="003218C3" w:rsidRPr="003218C3" w:rsidRDefault="003218C3" w:rsidP="003218C3">
            <w:pPr>
              <w:pStyle w:val="Prrafodelista"/>
              <w:numPr>
                <w:ilvl w:val="0"/>
                <w:numId w:val="30"/>
              </w:numPr>
              <w:jc w:val="both"/>
              <w:rPr>
                <w:bCs/>
                <w:i/>
                <w:sz w:val="20"/>
                <w:szCs w:val="20"/>
              </w:rPr>
            </w:pPr>
            <w:r w:rsidRPr="003218C3">
              <w:rPr>
                <w:bCs/>
                <w:i/>
                <w:sz w:val="20"/>
                <w:szCs w:val="20"/>
              </w:rPr>
              <w:t xml:space="preserve">Se han determinado las métricas de evaluación del desempeño de la empresa de acuerdo con los estándares de sostenibilidad más ampliamente utilizados. </w:t>
            </w:r>
          </w:p>
          <w:p w14:paraId="558CE36E" w14:textId="77777777" w:rsidR="003218C3" w:rsidRPr="003218C3" w:rsidRDefault="003218C3" w:rsidP="003218C3">
            <w:pPr>
              <w:pStyle w:val="Prrafodelista"/>
              <w:numPr>
                <w:ilvl w:val="0"/>
                <w:numId w:val="30"/>
              </w:numPr>
              <w:jc w:val="both"/>
              <w:rPr>
                <w:bCs/>
                <w:sz w:val="20"/>
                <w:szCs w:val="20"/>
              </w:rPr>
            </w:pPr>
            <w:r w:rsidRPr="003218C3">
              <w:rPr>
                <w:bCs/>
                <w:i/>
                <w:sz w:val="20"/>
                <w:szCs w:val="20"/>
              </w:rPr>
              <w:t>Se ha elaborado un informe de sostenibilidad con el plan y los indicadores propuestos.</w:t>
            </w:r>
          </w:p>
          <w:p w14:paraId="18FDE215" w14:textId="77777777" w:rsidR="003218C3" w:rsidRPr="001B260A" w:rsidRDefault="003218C3" w:rsidP="00F63B98">
            <w:pPr>
              <w:jc w:val="both"/>
              <w:rPr>
                <w:bCs/>
                <w:i/>
              </w:rPr>
            </w:pPr>
          </w:p>
        </w:tc>
      </w:tr>
    </w:tbl>
    <w:p w14:paraId="795E2BC7" w14:textId="77777777" w:rsidR="005241C3" w:rsidRDefault="005241C3" w:rsidP="00F63B98">
      <w:pPr>
        <w:ind w:firstLine="708"/>
        <w:jc w:val="both"/>
        <w:rPr>
          <w:bCs/>
        </w:rPr>
      </w:pPr>
    </w:p>
    <w:p w14:paraId="2CC25D31" w14:textId="77777777" w:rsidR="00886096" w:rsidRDefault="00886096">
      <w:pPr>
        <w:rPr>
          <w:b/>
          <w:bCs/>
        </w:rPr>
      </w:pPr>
      <w:r>
        <w:rPr>
          <w:b/>
          <w:bCs/>
        </w:rPr>
        <w:br w:type="page"/>
      </w:r>
    </w:p>
    <w:p w14:paraId="377DE9DB" w14:textId="77777777" w:rsidR="00852C63" w:rsidRDefault="00B8666B" w:rsidP="00852C63">
      <w:pPr>
        <w:rPr>
          <w:b/>
          <w:bCs/>
        </w:rPr>
      </w:pPr>
      <w:r>
        <w:rPr>
          <w:b/>
          <w:bCs/>
        </w:rPr>
        <w:lastRenderedPageBreak/>
        <w:t>5</w:t>
      </w:r>
      <w:r w:rsidR="00B630BD" w:rsidRPr="00B630BD">
        <w:rPr>
          <w:b/>
          <w:bCs/>
        </w:rPr>
        <w:t>.</w:t>
      </w:r>
      <w:r w:rsidR="00B630BD">
        <w:rPr>
          <w:b/>
          <w:bCs/>
        </w:rPr>
        <w:t xml:space="preserve"> </w:t>
      </w:r>
      <w:r w:rsidR="00B630BD" w:rsidRPr="00B630BD">
        <w:rPr>
          <w:b/>
          <w:bCs/>
        </w:rPr>
        <w:t>CONTENIDOS</w:t>
      </w:r>
    </w:p>
    <w:p w14:paraId="74815437" w14:textId="77777777" w:rsidR="00E32DFA" w:rsidRDefault="00E32DFA" w:rsidP="00852C63">
      <w:pPr>
        <w:rPr>
          <w:b/>
          <w:bCs/>
        </w:rPr>
      </w:pPr>
    </w:p>
    <w:p w14:paraId="2088C422" w14:textId="77777777" w:rsidR="00BA7FE7" w:rsidRPr="00BA7FE7" w:rsidRDefault="00852C63" w:rsidP="00BA7FE7">
      <w:pPr>
        <w:pStyle w:val="Prrafodelista"/>
        <w:ind w:left="0" w:firstLine="360"/>
        <w:jc w:val="both"/>
        <w:rPr>
          <w:rFonts w:ascii="Calibri" w:eastAsia="Calibri" w:hAnsi="Calibri" w:cs="Times New Roman"/>
          <w:bCs/>
        </w:rPr>
      </w:pPr>
      <w:r w:rsidRPr="00852C63">
        <w:rPr>
          <w:b/>
          <w:bCs/>
          <w:color w:val="FF0000"/>
        </w:rPr>
        <w:t xml:space="preserve"> </w:t>
      </w:r>
      <w:r w:rsidR="00BA7FE7">
        <w:rPr>
          <w:rFonts w:ascii="Calibri" w:eastAsia="Calibri" w:hAnsi="Calibri" w:cs="Times New Roman"/>
          <w:bCs/>
        </w:rPr>
        <w:t xml:space="preserve">Los contenidos que se van a impartir en este módulo son los que se exponen a continuación: </w:t>
      </w:r>
    </w:p>
    <w:p w14:paraId="39D91376" w14:textId="77777777" w:rsidR="00E7178D" w:rsidRPr="00E7178D" w:rsidRDefault="00E7178D" w:rsidP="00BA7FE7">
      <w:pPr>
        <w:rPr>
          <w:bCs/>
        </w:rPr>
      </w:pPr>
    </w:p>
    <w:tbl>
      <w:tblPr>
        <w:tblW w:w="9480" w:type="dxa"/>
        <w:jc w:val="center"/>
        <w:tblCellMar>
          <w:left w:w="70" w:type="dxa"/>
          <w:right w:w="70" w:type="dxa"/>
        </w:tblCellMar>
        <w:tblLook w:val="04A0" w:firstRow="1" w:lastRow="0" w:firstColumn="1" w:lastColumn="0" w:noHBand="0" w:noVBand="1"/>
      </w:tblPr>
      <w:tblGrid>
        <w:gridCol w:w="574"/>
        <w:gridCol w:w="8560"/>
        <w:gridCol w:w="640"/>
      </w:tblGrid>
      <w:tr w:rsidR="00E7178D" w:rsidRPr="00423D21" w14:paraId="7F13F537" w14:textId="77777777" w:rsidTr="00A6431B">
        <w:trPr>
          <w:trHeight w:val="300"/>
          <w:jc w:val="center"/>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C57CE" w14:textId="77777777" w:rsidR="00E7178D" w:rsidRPr="00E32DFA" w:rsidRDefault="00E7178D" w:rsidP="00A6431B">
            <w:pPr>
              <w:spacing w:after="0" w:line="240" w:lineRule="auto"/>
              <w:rPr>
                <w:rFonts w:ascii="Arial" w:eastAsia="Times New Roman" w:hAnsi="Arial" w:cs="Arial"/>
                <w:color w:val="000000"/>
                <w:kern w:val="0"/>
                <w:sz w:val="20"/>
                <w:szCs w:val="20"/>
                <w:lang w:eastAsia="es-ES"/>
                <w14:ligatures w14:val="none"/>
              </w:rPr>
            </w:pPr>
            <w:r w:rsidRPr="00E32DFA">
              <w:rPr>
                <w:rFonts w:ascii="Arial" w:eastAsia="Times New Roman" w:hAnsi="Arial" w:cs="Arial"/>
                <w:color w:val="000000"/>
                <w:kern w:val="0"/>
                <w:sz w:val="20"/>
                <w:szCs w:val="20"/>
                <w:lang w:eastAsia="es-ES"/>
                <w14:ligatures w14:val="none"/>
              </w:rPr>
              <w:t>UT1.</w:t>
            </w:r>
          </w:p>
          <w:p w14:paraId="55514DAE" w14:textId="77777777" w:rsidR="006822E2" w:rsidRDefault="006822E2" w:rsidP="00A6431B">
            <w:pPr>
              <w:spacing w:after="0" w:line="240" w:lineRule="auto"/>
              <w:rPr>
                <w:rFonts w:ascii="Arial" w:eastAsia="Times New Roman" w:hAnsi="Arial" w:cs="Arial"/>
                <w:color w:val="000000"/>
                <w:kern w:val="0"/>
                <w:sz w:val="20"/>
                <w:szCs w:val="20"/>
                <w:lang w:eastAsia="es-ES"/>
                <w14:ligatures w14:val="none"/>
              </w:rPr>
            </w:pPr>
          </w:p>
          <w:p w14:paraId="2B1DEFDE" w14:textId="77777777" w:rsidR="006822E2" w:rsidRDefault="006822E2" w:rsidP="00A6431B">
            <w:pPr>
              <w:spacing w:after="0" w:line="240" w:lineRule="auto"/>
              <w:rPr>
                <w:rFonts w:ascii="Arial" w:eastAsia="Times New Roman" w:hAnsi="Arial" w:cs="Arial"/>
                <w:color w:val="000000"/>
                <w:kern w:val="0"/>
                <w:sz w:val="20"/>
                <w:szCs w:val="20"/>
                <w:lang w:eastAsia="es-ES"/>
                <w14:ligatures w14:val="none"/>
              </w:rPr>
            </w:pPr>
          </w:p>
          <w:p w14:paraId="3687E174"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15E0F5C3"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240EC6A" w14:textId="77777777" w:rsidR="006822E2" w:rsidRDefault="006822E2" w:rsidP="00A6431B">
            <w:pPr>
              <w:spacing w:after="0" w:line="240" w:lineRule="auto"/>
              <w:rPr>
                <w:rFonts w:ascii="Arial" w:eastAsia="Times New Roman" w:hAnsi="Arial" w:cs="Arial"/>
                <w:color w:val="000000"/>
                <w:kern w:val="0"/>
                <w:sz w:val="20"/>
                <w:szCs w:val="20"/>
                <w:lang w:eastAsia="es-ES"/>
                <w14:ligatures w14:val="none"/>
              </w:rPr>
            </w:pPr>
          </w:p>
          <w:p w14:paraId="3FBA8FA6" w14:textId="77777777" w:rsidR="006822E2" w:rsidRDefault="006822E2" w:rsidP="00A6431B">
            <w:pPr>
              <w:spacing w:after="0" w:line="240" w:lineRule="auto"/>
              <w:rPr>
                <w:rFonts w:ascii="Arial" w:eastAsia="Times New Roman" w:hAnsi="Arial" w:cs="Arial"/>
                <w:color w:val="000000"/>
                <w:kern w:val="0"/>
                <w:sz w:val="20"/>
                <w:szCs w:val="20"/>
                <w:lang w:eastAsia="es-ES"/>
                <w14:ligatures w14:val="none"/>
              </w:rPr>
            </w:pPr>
          </w:p>
          <w:p w14:paraId="7325B7EE" w14:textId="77777777" w:rsidR="006822E2" w:rsidRDefault="006822E2" w:rsidP="00A6431B">
            <w:pPr>
              <w:spacing w:after="0" w:line="240" w:lineRule="auto"/>
              <w:rPr>
                <w:rFonts w:ascii="Arial" w:eastAsia="Times New Roman" w:hAnsi="Arial" w:cs="Arial"/>
                <w:color w:val="000000"/>
                <w:kern w:val="0"/>
                <w:sz w:val="20"/>
                <w:szCs w:val="20"/>
                <w:lang w:eastAsia="es-ES"/>
                <w14:ligatures w14:val="none"/>
              </w:rPr>
            </w:pPr>
          </w:p>
          <w:p w14:paraId="090E237E" w14:textId="77777777" w:rsidR="006822E2" w:rsidRPr="00423D21" w:rsidRDefault="006822E2" w:rsidP="00A6431B">
            <w:pPr>
              <w:spacing w:after="0" w:line="240" w:lineRule="auto"/>
              <w:rPr>
                <w:rFonts w:ascii="Arial" w:eastAsia="Times New Roman" w:hAnsi="Arial" w:cs="Arial"/>
                <w:color w:val="000000"/>
                <w:kern w:val="0"/>
                <w:sz w:val="20"/>
                <w:szCs w:val="20"/>
                <w:lang w:eastAsia="es-ES"/>
                <w14:ligatures w14:val="none"/>
              </w:rPr>
            </w:pPr>
          </w:p>
        </w:tc>
        <w:tc>
          <w:tcPr>
            <w:tcW w:w="8560" w:type="dxa"/>
            <w:tcBorders>
              <w:top w:val="single" w:sz="4" w:space="0" w:color="auto"/>
              <w:left w:val="nil"/>
              <w:bottom w:val="single" w:sz="4" w:space="0" w:color="auto"/>
              <w:right w:val="single" w:sz="4" w:space="0" w:color="auto"/>
            </w:tcBorders>
            <w:shd w:val="clear" w:color="auto" w:fill="auto"/>
            <w:noWrap/>
            <w:vAlign w:val="bottom"/>
            <w:hideMark/>
          </w:tcPr>
          <w:p w14:paraId="7E746054"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51A06243" w14:textId="77777777" w:rsidR="00E7178D" w:rsidRDefault="000C0BA8"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Aspectos ambientales, sociales y de gobernanza (ASG) relativos a la sostenibilidad: </w:t>
            </w:r>
          </w:p>
          <w:p w14:paraId="10E685F9"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76AE6EEE" w14:textId="77777777" w:rsidR="000C0BA8" w:rsidRDefault="000C0BA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Definición de desarrollo sostenible. </w:t>
            </w:r>
          </w:p>
          <w:p w14:paraId="1CE2999F" w14:textId="77777777" w:rsidR="000C0BA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Sostenibilidad y desarrollo sostenible. Los pilares de la sostenibilidad. </w:t>
            </w:r>
          </w:p>
          <w:p w14:paraId="3C2C37A9"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Aspectos Ambientales, Sociales y de Gobernanza (ASG) relativos a la sostenibilidad. </w:t>
            </w:r>
          </w:p>
          <w:p w14:paraId="07603281"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Marcos internacionales de sostenibilidad. </w:t>
            </w:r>
          </w:p>
          <w:p w14:paraId="107E25C1"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La Agenda 2030 y su relación con los Objetivos de Desarrollo Sostenible (ODS). </w:t>
            </w:r>
          </w:p>
          <w:p w14:paraId="527B1B01"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Criterios de sostenibilidad en el desempeño profesional y personal. </w:t>
            </w:r>
          </w:p>
          <w:p w14:paraId="57C7D08D"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La evaluación del desempeño en sostenibilidad. Los estándares de métricas para la evaluación del desempeño en sostenibilidad. </w:t>
            </w:r>
          </w:p>
          <w:p w14:paraId="27988D3D" w14:textId="77777777" w:rsidR="00744C28" w:rsidRDefault="00744C28" w:rsidP="00E32DFA">
            <w:pPr>
              <w:pStyle w:val="Prrafodelista"/>
              <w:numPr>
                <w:ilvl w:val="0"/>
                <w:numId w:val="31"/>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La Inversión Socialmente Responsable (ISR) y el papel de los diferentes actores en el fomento de la sostenibilidad. </w:t>
            </w:r>
          </w:p>
          <w:p w14:paraId="226F12BC" w14:textId="77777777" w:rsidR="00E32DFA" w:rsidRDefault="00E32DFA" w:rsidP="00E32DFA">
            <w:pPr>
              <w:pStyle w:val="Prrafodelista"/>
              <w:spacing w:after="0" w:line="240" w:lineRule="auto"/>
              <w:rPr>
                <w:rFonts w:ascii="Calibri" w:eastAsia="Times New Roman" w:hAnsi="Calibri" w:cs="Calibri"/>
                <w:color w:val="000000"/>
                <w:kern w:val="0"/>
                <w:lang w:eastAsia="es-ES"/>
                <w14:ligatures w14:val="none"/>
              </w:rPr>
            </w:pPr>
          </w:p>
          <w:p w14:paraId="1A2E8B45" w14:textId="77777777" w:rsidR="00744C28" w:rsidRPr="00E32DFA" w:rsidRDefault="00744C28" w:rsidP="00E32DFA">
            <w:pPr>
              <w:spacing w:after="0" w:line="240" w:lineRule="auto"/>
              <w:rPr>
                <w:rFonts w:ascii="Calibri" w:eastAsia="Times New Roman" w:hAnsi="Calibri" w:cs="Calibri"/>
                <w:color w:val="000000"/>
                <w:kern w:val="0"/>
                <w:lang w:eastAsia="es-ES"/>
                <w14:ligatures w14:val="none"/>
              </w:rPr>
            </w:pP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06A188CC" w14:textId="77777777" w:rsidR="00744C28" w:rsidRDefault="00E7178D" w:rsidP="00E32DFA">
            <w:pPr>
              <w:spacing w:after="0" w:line="240" w:lineRule="auto"/>
              <w:jc w:val="center"/>
              <w:rPr>
                <w:rFonts w:ascii="Calibri" w:eastAsia="Times New Roman" w:hAnsi="Calibri" w:cs="Calibri"/>
                <w:color w:val="000000"/>
                <w:kern w:val="0"/>
                <w:lang w:eastAsia="es-ES"/>
                <w14:ligatures w14:val="none"/>
              </w:rPr>
            </w:pPr>
            <w:r w:rsidRPr="00423D21">
              <w:rPr>
                <w:rFonts w:ascii="Calibri" w:eastAsia="Times New Roman" w:hAnsi="Calibri" w:cs="Calibri"/>
                <w:color w:val="000000"/>
                <w:kern w:val="0"/>
                <w:lang w:eastAsia="es-ES"/>
                <w14:ligatures w14:val="none"/>
              </w:rPr>
              <w:t xml:space="preserve">RA1 </w:t>
            </w:r>
            <w:r w:rsidR="00744C28">
              <w:rPr>
                <w:rFonts w:ascii="Calibri" w:eastAsia="Times New Roman" w:hAnsi="Calibri" w:cs="Calibri"/>
                <w:color w:val="000000"/>
                <w:kern w:val="0"/>
                <w:lang w:eastAsia="es-ES"/>
                <w14:ligatures w14:val="none"/>
              </w:rPr>
              <w:t>y</w:t>
            </w:r>
          </w:p>
          <w:p w14:paraId="7E09AC75" w14:textId="77777777" w:rsidR="00E7178D" w:rsidRDefault="00744C28" w:rsidP="00E32DFA">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RA3</w:t>
            </w:r>
          </w:p>
          <w:p w14:paraId="542A071A" w14:textId="77777777" w:rsidR="00744C28" w:rsidRDefault="00744C28" w:rsidP="00E32DFA">
            <w:pPr>
              <w:spacing w:after="0" w:line="240" w:lineRule="auto"/>
              <w:jc w:val="center"/>
              <w:rPr>
                <w:rFonts w:ascii="Calibri" w:eastAsia="Times New Roman" w:hAnsi="Calibri" w:cs="Calibri"/>
                <w:color w:val="000000"/>
                <w:kern w:val="0"/>
                <w:lang w:eastAsia="es-ES"/>
                <w14:ligatures w14:val="none"/>
              </w:rPr>
            </w:pPr>
          </w:p>
          <w:p w14:paraId="6B5F615C" w14:textId="77777777" w:rsidR="006822E2" w:rsidRDefault="006822E2" w:rsidP="00E32DFA">
            <w:pPr>
              <w:spacing w:after="0" w:line="240" w:lineRule="auto"/>
              <w:jc w:val="center"/>
              <w:rPr>
                <w:rFonts w:ascii="Calibri" w:eastAsia="Times New Roman" w:hAnsi="Calibri" w:cs="Calibri"/>
                <w:color w:val="000000"/>
                <w:kern w:val="0"/>
                <w:lang w:eastAsia="es-ES"/>
                <w14:ligatures w14:val="none"/>
              </w:rPr>
            </w:pPr>
          </w:p>
          <w:p w14:paraId="4526FC5C" w14:textId="77777777" w:rsidR="006822E2" w:rsidRDefault="006822E2" w:rsidP="00E32DFA">
            <w:pPr>
              <w:spacing w:after="0" w:line="240" w:lineRule="auto"/>
              <w:jc w:val="center"/>
              <w:rPr>
                <w:rFonts w:ascii="Calibri" w:eastAsia="Times New Roman" w:hAnsi="Calibri" w:cs="Calibri"/>
                <w:color w:val="000000"/>
                <w:kern w:val="0"/>
                <w:lang w:eastAsia="es-ES"/>
                <w14:ligatures w14:val="none"/>
              </w:rPr>
            </w:pPr>
          </w:p>
          <w:p w14:paraId="03AC2BAB" w14:textId="77777777" w:rsidR="006822E2" w:rsidRPr="00423D21" w:rsidRDefault="006822E2" w:rsidP="00E32DFA">
            <w:pPr>
              <w:spacing w:after="0" w:line="240" w:lineRule="auto"/>
              <w:jc w:val="center"/>
              <w:rPr>
                <w:rFonts w:ascii="Calibri" w:eastAsia="Times New Roman" w:hAnsi="Calibri" w:cs="Calibri"/>
                <w:color w:val="000000"/>
                <w:kern w:val="0"/>
                <w:lang w:eastAsia="es-ES"/>
                <w14:ligatures w14:val="none"/>
              </w:rPr>
            </w:pPr>
          </w:p>
        </w:tc>
      </w:tr>
      <w:tr w:rsidR="00E7178D" w:rsidRPr="00423D21" w14:paraId="56FAA672" w14:textId="77777777" w:rsidTr="00A6431B">
        <w:trPr>
          <w:trHeight w:val="300"/>
          <w:jc w:val="center"/>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3BB344BA" w14:textId="77777777" w:rsidR="00E32DFA" w:rsidRDefault="00E7178D" w:rsidP="00A6431B">
            <w:pPr>
              <w:spacing w:after="0" w:line="240" w:lineRule="auto"/>
              <w:rPr>
                <w:rFonts w:ascii="Arial" w:eastAsia="Times New Roman" w:hAnsi="Arial" w:cs="Arial"/>
                <w:color w:val="000000"/>
                <w:kern w:val="0"/>
                <w:sz w:val="20"/>
                <w:szCs w:val="20"/>
                <w:lang w:eastAsia="es-ES"/>
                <w14:ligatures w14:val="none"/>
              </w:rPr>
            </w:pPr>
            <w:r>
              <w:rPr>
                <w:rFonts w:ascii="Arial" w:eastAsia="Times New Roman" w:hAnsi="Arial" w:cs="Arial"/>
                <w:color w:val="000000"/>
                <w:kern w:val="0"/>
                <w:sz w:val="20"/>
                <w:szCs w:val="20"/>
                <w:lang w:eastAsia="es-ES"/>
                <w14:ligatures w14:val="none"/>
              </w:rPr>
              <w:t>UT</w:t>
            </w:r>
            <w:r w:rsidRPr="00423D21">
              <w:rPr>
                <w:rFonts w:ascii="Arial" w:eastAsia="Times New Roman" w:hAnsi="Arial" w:cs="Arial"/>
                <w:color w:val="000000"/>
                <w:kern w:val="0"/>
                <w:sz w:val="20"/>
                <w:szCs w:val="20"/>
                <w:lang w:eastAsia="es-ES"/>
                <w14:ligatures w14:val="none"/>
              </w:rPr>
              <w:t>2</w:t>
            </w:r>
          </w:p>
          <w:p w14:paraId="67607640"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AA5578D"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41CC86A"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4F415EA7"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19D905D6"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5C19C10"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5F8CE9ED"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BF71A51"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11B95A83" w14:textId="77777777" w:rsidR="00E7178D" w:rsidRPr="00423D21" w:rsidRDefault="00E7178D" w:rsidP="00A6431B">
            <w:pPr>
              <w:spacing w:after="0" w:line="240" w:lineRule="auto"/>
              <w:rPr>
                <w:rFonts w:ascii="Arial" w:eastAsia="Times New Roman" w:hAnsi="Arial" w:cs="Arial"/>
                <w:color w:val="000000"/>
                <w:kern w:val="0"/>
                <w:sz w:val="20"/>
                <w:szCs w:val="20"/>
                <w:lang w:eastAsia="es-ES"/>
                <w14:ligatures w14:val="none"/>
              </w:rPr>
            </w:pPr>
            <w:r w:rsidRPr="00423D21">
              <w:rPr>
                <w:rFonts w:ascii="Arial" w:eastAsia="Times New Roman" w:hAnsi="Arial" w:cs="Arial"/>
                <w:color w:val="000000"/>
                <w:kern w:val="0"/>
                <w:sz w:val="20"/>
                <w:szCs w:val="20"/>
                <w:lang w:eastAsia="es-ES"/>
                <w14:ligatures w14:val="none"/>
              </w:rPr>
              <w:t>.</w:t>
            </w:r>
          </w:p>
        </w:tc>
        <w:tc>
          <w:tcPr>
            <w:tcW w:w="8560" w:type="dxa"/>
            <w:tcBorders>
              <w:top w:val="nil"/>
              <w:left w:val="nil"/>
              <w:bottom w:val="single" w:sz="4" w:space="0" w:color="auto"/>
              <w:right w:val="single" w:sz="4" w:space="0" w:color="auto"/>
            </w:tcBorders>
            <w:shd w:val="clear" w:color="auto" w:fill="auto"/>
            <w:noWrap/>
            <w:vAlign w:val="bottom"/>
            <w:hideMark/>
          </w:tcPr>
          <w:p w14:paraId="0ED21934"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2D1D898D" w14:textId="77777777" w:rsidR="00E7178D" w:rsidRDefault="00744C28"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Retos ambientales y sociales a l</w:t>
            </w:r>
            <w:r w:rsidR="0012278D">
              <w:rPr>
                <w:rFonts w:ascii="Calibri" w:eastAsia="Times New Roman" w:hAnsi="Calibri" w:cs="Calibri"/>
                <w:color w:val="000000"/>
                <w:kern w:val="0"/>
                <w:lang w:eastAsia="es-ES"/>
                <w14:ligatures w14:val="none"/>
              </w:rPr>
              <w:t>os que se enfrenta la sociedad:</w:t>
            </w:r>
          </w:p>
          <w:p w14:paraId="6132BFC3"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72F37800" w14:textId="77777777" w:rsidR="00744C28" w:rsidRDefault="00744C28"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Efectos del cambio climático. </w:t>
            </w:r>
          </w:p>
          <w:p w14:paraId="014F81E1" w14:textId="77777777" w:rsidR="00744C28" w:rsidRDefault="00744C28"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Principales retos y desa</w:t>
            </w:r>
            <w:r w:rsidR="0012278D">
              <w:rPr>
                <w:rFonts w:ascii="Calibri" w:eastAsia="Times New Roman" w:hAnsi="Calibri" w:cs="Calibri"/>
                <w:color w:val="000000"/>
                <w:kern w:val="0"/>
                <w:lang w:eastAsia="es-ES"/>
                <w14:ligatures w14:val="none"/>
              </w:rPr>
              <w:t>fí</w:t>
            </w:r>
            <w:r>
              <w:rPr>
                <w:rFonts w:ascii="Calibri" w:eastAsia="Times New Roman" w:hAnsi="Calibri" w:cs="Calibri"/>
                <w:color w:val="000000"/>
                <w:kern w:val="0"/>
                <w:lang w:eastAsia="es-ES"/>
                <w14:ligatures w14:val="none"/>
              </w:rPr>
              <w:t xml:space="preserve">os ambientales y sociales. </w:t>
            </w:r>
          </w:p>
          <w:p w14:paraId="62363B2D"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Relación de los retos ambientales y sociales con el desarrollo de la actividad económica. </w:t>
            </w:r>
          </w:p>
          <w:p w14:paraId="55890E28"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Efecto de los impactos ambientales y sociales sobre las personas y  los sectores productivos. </w:t>
            </w:r>
          </w:p>
          <w:p w14:paraId="05F0ED8D"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Medidas y acciones encaminadas a minimizar los impactos ambientales y sociales. </w:t>
            </w:r>
          </w:p>
          <w:p w14:paraId="06D5E59C"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La importancia de establecer alianzas y trabajar de manera transversal y coordinada para abordar con éxito los retos ambientales y sociales. </w:t>
            </w:r>
          </w:p>
          <w:p w14:paraId="56D64BAA"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Establecimiento de alianzas y trabajo de manera transversal. </w:t>
            </w:r>
          </w:p>
          <w:p w14:paraId="7621A939" w14:textId="77777777" w:rsidR="0012278D" w:rsidRDefault="0012278D" w:rsidP="00E32DFA">
            <w:pPr>
              <w:pStyle w:val="Prrafodelista"/>
              <w:numPr>
                <w:ilvl w:val="0"/>
                <w:numId w:val="32"/>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Ejemplos de alianzas y trabajo transversal exitosos. </w:t>
            </w:r>
          </w:p>
          <w:p w14:paraId="0465E234" w14:textId="77777777" w:rsidR="00E32DFA" w:rsidRDefault="00E32DFA" w:rsidP="00E32DFA">
            <w:pPr>
              <w:pStyle w:val="Prrafodelista"/>
              <w:spacing w:after="0" w:line="240" w:lineRule="auto"/>
              <w:rPr>
                <w:rFonts w:ascii="Calibri" w:eastAsia="Times New Roman" w:hAnsi="Calibri" w:cs="Calibri"/>
                <w:color w:val="000000"/>
                <w:kern w:val="0"/>
                <w:lang w:eastAsia="es-ES"/>
                <w14:ligatures w14:val="none"/>
              </w:rPr>
            </w:pPr>
          </w:p>
          <w:p w14:paraId="53A386FB" w14:textId="77777777" w:rsidR="0012278D" w:rsidRPr="0012278D" w:rsidRDefault="0012278D" w:rsidP="0012278D">
            <w:pPr>
              <w:spacing w:after="0" w:line="240" w:lineRule="auto"/>
              <w:ind w:left="360"/>
              <w:rPr>
                <w:rFonts w:ascii="Calibri" w:eastAsia="Times New Roman" w:hAnsi="Calibri" w:cs="Calibri"/>
                <w:color w:val="000000"/>
                <w:kern w:val="0"/>
                <w:lang w:eastAsia="es-ES"/>
                <w14:ligatures w14:val="none"/>
              </w:rPr>
            </w:pPr>
          </w:p>
        </w:tc>
        <w:tc>
          <w:tcPr>
            <w:tcW w:w="640" w:type="dxa"/>
            <w:tcBorders>
              <w:top w:val="nil"/>
              <w:left w:val="nil"/>
              <w:bottom w:val="single" w:sz="4" w:space="0" w:color="auto"/>
              <w:right w:val="single" w:sz="4" w:space="0" w:color="auto"/>
            </w:tcBorders>
            <w:shd w:val="clear" w:color="auto" w:fill="auto"/>
            <w:noWrap/>
            <w:vAlign w:val="bottom"/>
            <w:hideMark/>
          </w:tcPr>
          <w:p w14:paraId="437E3DD3" w14:textId="77777777" w:rsidR="00E7178D" w:rsidRDefault="00E7178D" w:rsidP="00E32DFA">
            <w:pPr>
              <w:spacing w:after="0" w:line="240" w:lineRule="auto"/>
              <w:jc w:val="center"/>
              <w:rPr>
                <w:rFonts w:ascii="Calibri" w:eastAsia="Times New Roman" w:hAnsi="Calibri" w:cs="Calibri"/>
                <w:color w:val="000000"/>
                <w:kern w:val="0"/>
                <w:lang w:eastAsia="es-ES"/>
                <w14:ligatures w14:val="none"/>
              </w:rPr>
            </w:pPr>
            <w:r w:rsidRPr="00423D21">
              <w:rPr>
                <w:rFonts w:ascii="Calibri" w:eastAsia="Times New Roman" w:hAnsi="Calibri" w:cs="Calibri"/>
                <w:color w:val="000000"/>
                <w:kern w:val="0"/>
                <w:lang w:eastAsia="es-ES"/>
                <w14:ligatures w14:val="none"/>
              </w:rPr>
              <w:t>RA2</w:t>
            </w:r>
          </w:p>
          <w:p w14:paraId="5D169E0B"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47B9F665"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442E57D5"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40EC69BC"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48A12597"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692BF8F4" w14:textId="77777777" w:rsidR="00E32DFA" w:rsidRPr="00423D21" w:rsidRDefault="00E32DFA" w:rsidP="00E32DFA">
            <w:pPr>
              <w:spacing w:after="0" w:line="240" w:lineRule="auto"/>
              <w:jc w:val="center"/>
              <w:rPr>
                <w:rFonts w:ascii="Calibri" w:eastAsia="Times New Roman" w:hAnsi="Calibri" w:cs="Calibri"/>
                <w:color w:val="000000"/>
                <w:kern w:val="0"/>
                <w:lang w:eastAsia="es-ES"/>
                <w14:ligatures w14:val="none"/>
              </w:rPr>
            </w:pPr>
          </w:p>
        </w:tc>
      </w:tr>
      <w:tr w:rsidR="00E7178D" w:rsidRPr="00423D21" w14:paraId="569B582B" w14:textId="77777777" w:rsidTr="00A6431B">
        <w:trPr>
          <w:trHeight w:val="300"/>
          <w:jc w:val="center"/>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68D03C47" w14:textId="77777777" w:rsidR="00E7178D" w:rsidRDefault="00E7178D" w:rsidP="00A6431B">
            <w:pPr>
              <w:spacing w:after="0" w:line="240" w:lineRule="auto"/>
              <w:rPr>
                <w:rFonts w:ascii="Arial" w:eastAsia="Times New Roman" w:hAnsi="Arial" w:cs="Arial"/>
                <w:color w:val="000000"/>
                <w:kern w:val="0"/>
                <w:sz w:val="20"/>
                <w:szCs w:val="20"/>
                <w:lang w:eastAsia="es-ES"/>
                <w14:ligatures w14:val="none"/>
              </w:rPr>
            </w:pPr>
            <w:r>
              <w:rPr>
                <w:rFonts w:ascii="Arial" w:eastAsia="Times New Roman" w:hAnsi="Arial" w:cs="Arial"/>
                <w:color w:val="000000"/>
                <w:kern w:val="0"/>
                <w:sz w:val="20"/>
                <w:szCs w:val="20"/>
                <w:lang w:eastAsia="es-ES"/>
                <w14:ligatures w14:val="none"/>
              </w:rPr>
              <w:t>UT</w:t>
            </w:r>
            <w:r w:rsidRPr="00423D21">
              <w:rPr>
                <w:rFonts w:ascii="Arial" w:eastAsia="Times New Roman" w:hAnsi="Arial" w:cs="Arial"/>
                <w:color w:val="000000"/>
                <w:kern w:val="0"/>
                <w:sz w:val="20"/>
                <w:szCs w:val="20"/>
                <w:lang w:eastAsia="es-ES"/>
                <w14:ligatures w14:val="none"/>
              </w:rPr>
              <w:t>3.</w:t>
            </w:r>
          </w:p>
          <w:p w14:paraId="17A559F8"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D794155"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6FCC233B"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057087F9"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491D008C"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8AAD153"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4C2D4E85" w14:textId="77777777" w:rsidR="00E32DFA" w:rsidRPr="00423D21" w:rsidRDefault="00E32DFA" w:rsidP="00A6431B">
            <w:pPr>
              <w:spacing w:after="0" w:line="240" w:lineRule="auto"/>
              <w:rPr>
                <w:rFonts w:ascii="Arial" w:eastAsia="Times New Roman" w:hAnsi="Arial" w:cs="Arial"/>
                <w:color w:val="000000"/>
                <w:kern w:val="0"/>
                <w:sz w:val="20"/>
                <w:szCs w:val="20"/>
                <w:lang w:eastAsia="es-ES"/>
                <w14:ligatures w14:val="none"/>
              </w:rPr>
            </w:pPr>
          </w:p>
        </w:tc>
        <w:tc>
          <w:tcPr>
            <w:tcW w:w="8560" w:type="dxa"/>
            <w:tcBorders>
              <w:top w:val="nil"/>
              <w:left w:val="nil"/>
              <w:bottom w:val="single" w:sz="4" w:space="0" w:color="auto"/>
              <w:right w:val="single" w:sz="4" w:space="0" w:color="auto"/>
            </w:tcBorders>
            <w:shd w:val="clear" w:color="auto" w:fill="auto"/>
            <w:noWrap/>
            <w:vAlign w:val="bottom"/>
            <w:hideMark/>
          </w:tcPr>
          <w:p w14:paraId="012A176B"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46D101D8" w14:textId="77777777" w:rsidR="00E32DFA" w:rsidRDefault="0012278D"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Productos y servicios responsables teniendo en cuenta los Principios de la Economía Circular:</w:t>
            </w:r>
          </w:p>
          <w:p w14:paraId="5B40881F" w14:textId="77777777" w:rsidR="00E7178D" w:rsidRDefault="0012278D"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 </w:t>
            </w:r>
          </w:p>
          <w:p w14:paraId="55B2EB98" w14:textId="77777777" w:rsidR="0012278D" w:rsidRDefault="0012278D"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Economía Lineal vs Economía Circular. </w:t>
            </w:r>
          </w:p>
          <w:p w14:paraId="4C051A5B" w14:textId="77777777" w:rsidR="00D03479" w:rsidRDefault="0012278D"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Beneficios y Estrategias de la Econom</w:t>
            </w:r>
            <w:r w:rsidR="00D03479">
              <w:rPr>
                <w:rFonts w:ascii="Calibri" w:eastAsia="Times New Roman" w:hAnsi="Calibri" w:cs="Calibri"/>
                <w:color w:val="000000"/>
                <w:kern w:val="0"/>
                <w:lang w:eastAsia="es-ES"/>
                <w14:ligatures w14:val="none"/>
              </w:rPr>
              <w:t>ía Circular.</w:t>
            </w:r>
          </w:p>
          <w:p w14:paraId="7AD103B9" w14:textId="77777777"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Los principios de la Economía Verde y Circular. </w:t>
            </w:r>
          </w:p>
          <w:p w14:paraId="3F88DB46" w14:textId="77777777"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Beneficios de la Economía Verde y Circular frente al Modelo Clásico de Producción. </w:t>
            </w:r>
          </w:p>
          <w:p w14:paraId="0050EB11" w14:textId="77777777"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Principios de Ecodiseño. </w:t>
            </w:r>
          </w:p>
          <w:p w14:paraId="3B56AE76" w14:textId="77777777"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Las estrategias sostenibles. </w:t>
            </w:r>
          </w:p>
          <w:p w14:paraId="076FC30F" w14:textId="77777777"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El Ciclo de Vida del Producto. </w:t>
            </w:r>
          </w:p>
          <w:p w14:paraId="659ABE4F" w14:textId="75D85F0A" w:rsidR="00D03479" w:rsidRDefault="00D03479" w:rsidP="00E32DFA">
            <w:pPr>
              <w:pStyle w:val="Prrafodelista"/>
              <w:numPr>
                <w:ilvl w:val="0"/>
                <w:numId w:val="33"/>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Los procesos de producción y los criterios de sostenibilidad aplicados.</w:t>
            </w:r>
          </w:p>
          <w:p w14:paraId="08C2FCEB" w14:textId="3B6D87A2" w:rsidR="005C62C7" w:rsidRDefault="005C62C7" w:rsidP="005C62C7">
            <w:pPr>
              <w:pStyle w:val="Prrafodelista"/>
              <w:spacing w:after="0" w:line="240" w:lineRule="auto"/>
              <w:rPr>
                <w:rFonts w:ascii="Calibri" w:eastAsia="Times New Roman" w:hAnsi="Calibri" w:cs="Calibri"/>
                <w:color w:val="000000"/>
                <w:kern w:val="0"/>
                <w:lang w:eastAsia="es-ES"/>
                <w14:ligatures w14:val="none"/>
              </w:rPr>
            </w:pPr>
          </w:p>
          <w:p w14:paraId="73F91788" w14:textId="3608B9C3" w:rsidR="005C62C7" w:rsidRDefault="005C62C7" w:rsidP="005C62C7">
            <w:pPr>
              <w:pStyle w:val="Prrafodelista"/>
              <w:spacing w:after="0" w:line="240" w:lineRule="auto"/>
              <w:rPr>
                <w:rFonts w:ascii="Calibri" w:eastAsia="Times New Roman" w:hAnsi="Calibri" w:cs="Calibri"/>
                <w:color w:val="000000"/>
                <w:kern w:val="0"/>
                <w:lang w:eastAsia="es-ES"/>
                <w14:ligatures w14:val="none"/>
              </w:rPr>
            </w:pPr>
          </w:p>
          <w:p w14:paraId="07CB4356" w14:textId="77777777" w:rsidR="005C62C7" w:rsidRDefault="005C62C7" w:rsidP="005C62C7">
            <w:pPr>
              <w:pStyle w:val="Prrafodelista"/>
              <w:spacing w:after="0" w:line="240" w:lineRule="auto"/>
              <w:rPr>
                <w:rFonts w:ascii="Calibri" w:eastAsia="Times New Roman" w:hAnsi="Calibri" w:cs="Calibri"/>
                <w:color w:val="000000"/>
                <w:kern w:val="0"/>
                <w:lang w:eastAsia="es-ES"/>
                <w14:ligatures w14:val="none"/>
              </w:rPr>
            </w:pPr>
          </w:p>
          <w:p w14:paraId="67A1F3E7" w14:textId="1A10CD69" w:rsidR="00466B67" w:rsidRPr="00423D21" w:rsidRDefault="00466B67" w:rsidP="00A6431B">
            <w:pPr>
              <w:spacing w:after="0" w:line="240" w:lineRule="auto"/>
              <w:rPr>
                <w:rFonts w:ascii="Calibri" w:eastAsia="Times New Roman" w:hAnsi="Calibri" w:cs="Calibri"/>
                <w:color w:val="000000"/>
                <w:kern w:val="0"/>
                <w:lang w:eastAsia="es-ES"/>
                <w14:ligatures w14:val="none"/>
              </w:rPr>
            </w:pPr>
          </w:p>
        </w:tc>
        <w:tc>
          <w:tcPr>
            <w:tcW w:w="640" w:type="dxa"/>
            <w:tcBorders>
              <w:top w:val="nil"/>
              <w:left w:val="nil"/>
              <w:bottom w:val="single" w:sz="4" w:space="0" w:color="auto"/>
              <w:right w:val="single" w:sz="4" w:space="0" w:color="auto"/>
            </w:tcBorders>
            <w:shd w:val="clear" w:color="auto" w:fill="auto"/>
            <w:noWrap/>
            <w:vAlign w:val="bottom"/>
            <w:hideMark/>
          </w:tcPr>
          <w:p w14:paraId="4B16C5F3" w14:textId="77777777" w:rsidR="00D03479" w:rsidRDefault="00D03479" w:rsidP="00E32DFA">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lastRenderedPageBreak/>
              <w:t>RA4 y</w:t>
            </w:r>
          </w:p>
          <w:p w14:paraId="43B4DDBC" w14:textId="77777777" w:rsidR="00E7178D" w:rsidRDefault="00D03479" w:rsidP="00E32DFA">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RA5</w:t>
            </w:r>
          </w:p>
          <w:p w14:paraId="0CAB42B4"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212A98DB"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7A36DC80"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25B61DA0" w14:textId="77777777" w:rsidR="00E32DFA" w:rsidRPr="00423D21" w:rsidRDefault="00E32DFA" w:rsidP="00E32DFA">
            <w:pPr>
              <w:spacing w:after="0" w:line="240" w:lineRule="auto"/>
              <w:jc w:val="center"/>
              <w:rPr>
                <w:rFonts w:ascii="Calibri" w:eastAsia="Times New Roman" w:hAnsi="Calibri" w:cs="Calibri"/>
                <w:color w:val="000000"/>
                <w:kern w:val="0"/>
                <w:lang w:eastAsia="es-ES"/>
                <w14:ligatures w14:val="none"/>
              </w:rPr>
            </w:pPr>
          </w:p>
        </w:tc>
      </w:tr>
      <w:tr w:rsidR="00E7178D" w:rsidRPr="00423D21" w14:paraId="1D521FF8" w14:textId="77777777" w:rsidTr="00E7178D">
        <w:trPr>
          <w:trHeight w:val="300"/>
          <w:jc w:val="center"/>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14:paraId="209249AE" w14:textId="77777777" w:rsidR="00E7178D" w:rsidRDefault="00E7178D" w:rsidP="00A6431B">
            <w:pPr>
              <w:spacing w:after="0" w:line="240" w:lineRule="auto"/>
              <w:rPr>
                <w:rFonts w:ascii="Arial" w:eastAsia="Times New Roman" w:hAnsi="Arial" w:cs="Arial"/>
                <w:color w:val="000000"/>
                <w:kern w:val="0"/>
                <w:sz w:val="20"/>
                <w:szCs w:val="20"/>
                <w:lang w:eastAsia="es-ES"/>
                <w14:ligatures w14:val="none"/>
              </w:rPr>
            </w:pPr>
            <w:r>
              <w:rPr>
                <w:rFonts w:ascii="Arial" w:eastAsia="Times New Roman" w:hAnsi="Arial" w:cs="Arial"/>
                <w:color w:val="000000"/>
                <w:kern w:val="0"/>
                <w:sz w:val="20"/>
                <w:szCs w:val="20"/>
                <w:lang w:eastAsia="es-ES"/>
                <w14:ligatures w14:val="none"/>
              </w:rPr>
              <w:t>UT</w:t>
            </w:r>
            <w:r w:rsidRPr="00423D21">
              <w:rPr>
                <w:rFonts w:ascii="Arial" w:eastAsia="Times New Roman" w:hAnsi="Arial" w:cs="Arial"/>
                <w:color w:val="000000"/>
                <w:kern w:val="0"/>
                <w:sz w:val="20"/>
                <w:szCs w:val="20"/>
                <w:lang w:eastAsia="es-ES"/>
                <w14:ligatures w14:val="none"/>
              </w:rPr>
              <w:t>4.</w:t>
            </w:r>
          </w:p>
          <w:p w14:paraId="27216CCF"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4857F772"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1BCBDBB"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0C7AFA8"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7AAC2A2"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2CF98B68" w14:textId="77777777" w:rsidR="00E32DFA" w:rsidRPr="00423D21" w:rsidRDefault="00E32DFA" w:rsidP="00A6431B">
            <w:pPr>
              <w:spacing w:after="0" w:line="240" w:lineRule="auto"/>
              <w:rPr>
                <w:rFonts w:ascii="Arial" w:eastAsia="Times New Roman" w:hAnsi="Arial" w:cs="Arial"/>
                <w:color w:val="000000"/>
                <w:kern w:val="0"/>
                <w:sz w:val="20"/>
                <w:szCs w:val="20"/>
                <w:lang w:eastAsia="es-ES"/>
                <w14:ligatures w14:val="none"/>
              </w:rPr>
            </w:pPr>
          </w:p>
        </w:tc>
        <w:tc>
          <w:tcPr>
            <w:tcW w:w="8560" w:type="dxa"/>
            <w:tcBorders>
              <w:top w:val="nil"/>
              <w:left w:val="nil"/>
              <w:bottom w:val="single" w:sz="4" w:space="0" w:color="auto"/>
              <w:right w:val="single" w:sz="4" w:space="0" w:color="auto"/>
            </w:tcBorders>
            <w:shd w:val="clear" w:color="auto" w:fill="auto"/>
            <w:noWrap/>
            <w:vAlign w:val="bottom"/>
            <w:hideMark/>
          </w:tcPr>
          <w:p w14:paraId="7C65E45A"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6BF64D26" w14:textId="77777777" w:rsidR="00E7178D" w:rsidRDefault="00D03479"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Productos y Servicios responsables y Actividades Sostenibles: </w:t>
            </w:r>
          </w:p>
          <w:p w14:paraId="62FA9FC4"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43D010DF"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Embalajes Sostenibles. </w:t>
            </w:r>
          </w:p>
          <w:p w14:paraId="20241FB8"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Tintas y Papeles Sostenibles. </w:t>
            </w:r>
          </w:p>
          <w:p w14:paraId="24E18E1E"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Reparación y Actualización de dispositivos electrónicos e informáticos. </w:t>
            </w:r>
          </w:p>
          <w:p w14:paraId="7C15D82E"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Servicios Educativos, Sociales y Culturales. </w:t>
            </w:r>
          </w:p>
          <w:p w14:paraId="6D136142"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Transporte y Comercio tradicional y digital. </w:t>
            </w:r>
          </w:p>
          <w:p w14:paraId="1B870742"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Reparación: Piezas y Componentes Reciclados. </w:t>
            </w:r>
          </w:p>
          <w:p w14:paraId="262E2035"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Prácticas de Agricultura Regenerativa. </w:t>
            </w:r>
          </w:p>
          <w:p w14:paraId="529651B1"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Accesorios de Materiales Reciclados. </w:t>
            </w:r>
          </w:p>
          <w:p w14:paraId="6BC8D53B"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Residuos Sanitarios Reutilizables y Reciclables. </w:t>
            </w:r>
          </w:p>
          <w:p w14:paraId="12A921C9" w14:textId="77777777" w:rsidR="00D03479" w:rsidRDefault="00D03479"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Hostelería y Turismo Sostenible. </w:t>
            </w:r>
          </w:p>
          <w:p w14:paraId="7D81DE7A" w14:textId="77777777" w:rsidR="00D03479" w:rsidRDefault="001817F8"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Construcción Modular y Sostenible. </w:t>
            </w:r>
          </w:p>
          <w:p w14:paraId="7A40F2F1" w14:textId="77777777" w:rsidR="001817F8" w:rsidRDefault="001817F8" w:rsidP="00E32DFA">
            <w:pPr>
              <w:pStyle w:val="Prrafodelista"/>
              <w:numPr>
                <w:ilvl w:val="0"/>
                <w:numId w:val="37"/>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Equipos Audiovisuales Sostenibles. </w:t>
            </w:r>
          </w:p>
          <w:p w14:paraId="28B4F4DF" w14:textId="77777777" w:rsidR="001817F8" w:rsidRPr="00E32DFA" w:rsidRDefault="001817F8" w:rsidP="00E32DFA">
            <w:pPr>
              <w:spacing w:after="0" w:line="240" w:lineRule="auto"/>
              <w:rPr>
                <w:rFonts w:ascii="Calibri" w:eastAsia="Times New Roman" w:hAnsi="Calibri" w:cs="Calibri"/>
                <w:color w:val="000000"/>
                <w:kern w:val="0"/>
                <w:lang w:eastAsia="es-ES"/>
                <w14:ligatures w14:val="none"/>
              </w:rPr>
            </w:pPr>
          </w:p>
        </w:tc>
        <w:tc>
          <w:tcPr>
            <w:tcW w:w="640" w:type="dxa"/>
            <w:tcBorders>
              <w:top w:val="nil"/>
              <w:left w:val="nil"/>
              <w:bottom w:val="single" w:sz="4" w:space="0" w:color="auto"/>
              <w:right w:val="single" w:sz="4" w:space="0" w:color="auto"/>
            </w:tcBorders>
            <w:shd w:val="clear" w:color="auto" w:fill="auto"/>
            <w:noWrap/>
            <w:vAlign w:val="bottom"/>
            <w:hideMark/>
          </w:tcPr>
          <w:p w14:paraId="4122E973" w14:textId="77777777" w:rsidR="00E7178D" w:rsidRDefault="00E7178D" w:rsidP="00E32DFA">
            <w:pPr>
              <w:spacing w:after="0" w:line="240" w:lineRule="auto"/>
              <w:jc w:val="center"/>
              <w:rPr>
                <w:rFonts w:ascii="Calibri" w:eastAsia="Times New Roman" w:hAnsi="Calibri" w:cs="Calibri"/>
                <w:color w:val="000000"/>
                <w:kern w:val="0"/>
                <w:lang w:eastAsia="es-ES"/>
                <w14:ligatures w14:val="none"/>
              </w:rPr>
            </w:pPr>
            <w:r w:rsidRPr="00423D21">
              <w:rPr>
                <w:rFonts w:ascii="Calibri" w:eastAsia="Times New Roman" w:hAnsi="Calibri" w:cs="Calibri"/>
                <w:color w:val="000000"/>
                <w:kern w:val="0"/>
                <w:lang w:eastAsia="es-ES"/>
                <w14:ligatures w14:val="none"/>
              </w:rPr>
              <w:t>RA4</w:t>
            </w:r>
            <w:r w:rsidR="00D03479">
              <w:rPr>
                <w:rFonts w:ascii="Calibri" w:eastAsia="Times New Roman" w:hAnsi="Calibri" w:cs="Calibri"/>
                <w:color w:val="000000"/>
                <w:kern w:val="0"/>
                <w:lang w:eastAsia="es-ES"/>
                <w14:ligatures w14:val="none"/>
              </w:rPr>
              <w:t xml:space="preserve"> Y RA5</w:t>
            </w:r>
          </w:p>
          <w:p w14:paraId="7362C3D4"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2EFFA12A"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1FD6998F"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06CDB980" w14:textId="77777777" w:rsidR="00D03479" w:rsidRPr="00423D21" w:rsidRDefault="00D03479" w:rsidP="00E32DFA">
            <w:pPr>
              <w:spacing w:after="0" w:line="240" w:lineRule="auto"/>
              <w:jc w:val="center"/>
              <w:rPr>
                <w:rFonts w:ascii="Calibri" w:eastAsia="Times New Roman" w:hAnsi="Calibri" w:cs="Calibri"/>
                <w:color w:val="000000"/>
                <w:kern w:val="0"/>
                <w:lang w:eastAsia="es-ES"/>
                <w14:ligatures w14:val="none"/>
              </w:rPr>
            </w:pPr>
          </w:p>
        </w:tc>
      </w:tr>
      <w:tr w:rsidR="00E7178D" w:rsidRPr="00423D21" w14:paraId="1A2271AE" w14:textId="77777777" w:rsidTr="00E7178D">
        <w:trPr>
          <w:trHeight w:val="300"/>
          <w:jc w:val="center"/>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136F8" w14:textId="77777777" w:rsidR="00E7178D" w:rsidRDefault="00E7178D" w:rsidP="00A6431B">
            <w:pPr>
              <w:spacing w:after="0" w:line="240" w:lineRule="auto"/>
              <w:rPr>
                <w:rFonts w:ascii="Arial" w:eastAsia="Times New Roman" w:hAnsi="Arial" w:cs="Arial"/>
                <w:color w:val="000000"/>
                <w:kern w:val="0"/>
                <w:sz w:val="20"/>
                <w:szCs w:val="20"/>
                <w:lang w:eastAsia="es-ES"/>
                <w14:ligatures w14:val="none"/>
              </w:rPr>
            </w:pPr>
            <w:r>
              <w:rPr>
                <w:rFonts w:ascii="Arial" w:eastAsia="Times New Roman" w:hAnsi="Arial" w:cs="Arial"/>
                <w:color w:val="000000"/>
                <w:kern w:val="0"/>
                <w:sz w:val="20"/>
                <w:szCs w:val="20"/>
                <w:lang w:eastAsia="es-ES"/>
                <w14:ligatures w14:val="none"/>
              </w:rPr>
              <w:t>UT5.</w:t>
            </w:r>
          </w:p>
          <w:p w14:paraId="2DC6CC0B"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3E8E96E4"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7F3F7AF2"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415C991D"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186AC97A"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p w14:paraId="53BFFBED" w14:textId="77777777" w:rsidR="00E32DFA" w:rsidRDefault="00E32DFA" w:rsidP="00A6431B">
            <w:pPr>
              <w:spacing w:after="0" w:line="240" w:lineRule="auto"/>
              <w:rPr>
                <w:rFonts w:ascii="Arial" w:eastAsia="Times New Roman" w:hAnsi="Arial" w:cs="Arial"/>
                <w:color w:val="000000"/>
                <w:kern w:val="0"/>
                <w:sz w:val="20"/>
                <w:szCs w:val="20"/>
                <w:lang w:eastAsia="es-ES"/>
                <w14:ligatures w14:val="none"/>
              </w:rPr>
            </w:pPr>
          </w:p>
        </w:tc>
        <w:tc>
          <w:tcPr>
            <w:tcW w:w="8560" w:type="dxa"/>
            <w:tcBorders>
              <w:top w:val="single" w:sz="4" w:space="0" w:color="auto"/>
              <w:left w:val="nil"/>
              <w:bottom w:val="single" w:sz="4" w:space="0" w:color="auto"/>
              <w:right w:val="single" w:sz="4" w:space="0" w:color="auto"/>
            </w:tcBorders>
            <w:shd w:val="clear" w:color="auto" w:fill="auto"/>
            <w:noWrap/>
            <w:vAlign w:val="bottom"/>
          </w:tcPr>
          <w:p w14:paraId="07308C31"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6C7EE626" w14:textId="77777777" w:rsidR="00E7178D" w:rsidRDefault="0050230A" w:rsidP="00A6431B">
            <w:p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Plan de sostenibilidad de una empresa, grupos de interés, aspectos ASG y acciones para su gestión y medición. </w:t>
            </w:r>
          </w:p>
          <w:p w14:paraId="5B504267"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31105A56"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Plan de sostenibilidad de una empresa del sector. </w:t>
            </w:r>
          </w:p>
          <w:p w14:paraId="5B6664D1"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Los principales grupos de interés de la empresa. </w:t>
            </w:r>
          </w:p>
          <w:p w14:paraId="02367C06"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Estrategias y Acciones sostenibles. </w:t>
            </w:r>
          </w:p>
          <w:p w14:paraId="7F409A56"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Los Procesos de Producción, Indicadores y Criterios de Sostenibilidad aplicados. </w:t>
            </w:r>
          </w:p>
          <w:p w14:paraId="6C6DE33B"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Principales indicadores y estándares métricas para la evaluación del desempeño en sostenibilidad. </w:t>
            </w:r>
          </w:p>
          <w:p w14:paraId="4EB3474B" w14:textId="77777777" w:rsidR="0050230A" w:rsidRDefault="0050230A" w:rsidP="00E32DFA">
            <w:pPr>
              <w:pStyle w:val="Prrafodelista"/>
              <w:numPr>
                <w:ilvl w:val="0"/>
                <w:numId w:val="35"/>
              </w:numPr>
              <w:spacing w:after="0" w:line="240" w:lineRule="auto"/>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Sistema de Gestión Ambiental (SGA): ISO 14001.</w:t>
            </w:r>
          </w:p>
          <w:p w14:paraId="4EC2E1A3" w14:textId="77777777" w:rsidR="0050230A" w:rsidRPr="0050230A" w:rsidRDefault="0050230A" w:rsidP="00E32DFA">
            <w:pPr>
              <w:pStyle w:val="Prrafodelista"/>
              <w:spacing w:after="0" w:line="240" w:lineRule="auto"/>
              <w:rPr>
                <w:rFonts w:ascii="Calibri" w:eastAsia="Times New Roman" w:hAnsi="Calibri" w:cs="Calibri"/>
                <w:color w:val="000000"/>
                <w:kern w:val="0"/>
                <w:lang w:eastAsia="es-ES"/>
                <w14:ligatures w14:val="none"/>
              </w:rPr>
            </w:pPr>
          </w:p>
        </w:tc>
        <w:tc>
          <w:tcPr>
            <w:tcW w:w="640" w:type="dxa"/>
            <w:tcBorders>
              <w:top w:val="single" w:sz="4" w:space="0" w:color="auto"/>
              <w:left w:val="nil"/>
              <w:bottom w:val="single" w:sz="4" w:space="0" w:color="auto"/>
              <w:right w:val="single" w:sz="4" w:space="0" w:color="auto"/>
            </w:tcBorders>
            <w:shd w:val="clear" w:color="auto" w:fill="auto"/>
            <w:noWrap/>
            <w:vAlign w:val="bottom"/>
          </w:tcPr>
          <w:p w14:paraId="2556F871" w14:textId="77777777" w:rsidR="00E7178D" w:rsidRDefault="0050230A" w:rsidP="00E32DFA">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RA6</w:t>
            </w:r>
          </w:p>
          <w:p w14:paraId="1485D2CE" w14:textId="77777777" w:rsidR="00E32DFA" w:rsidRDefault="00E32DFA" w:rsidP="00E32DFA">
            <w:pPr>
              <w:spacing w:after="0" w:line="240" w:lineRule="auto"/>
              <w:jc w:val="center"/>
              <w:rPr>
                <w:rFonts w:ascii="Calibri" w:eastAsia="Times New Roman" w:hAnsi="Calibri" w:cs="Calibri"/>
                <w:color w:val="000000"/>
                <w:kern w:val="0"/>
                <w:lang w:eastAsia="es-ES"/>
                <w14:ligatures w14:val="none"/>
              </w:rPr>
            </w:pPr>
          </w:p>
          <w:p w14:paraId="6CF4F4D0"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0C60B073"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745DDA01"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4F815B56" w14:textId="77777777" w:rsidR="00E32DFA" w:rsidRDefault="00E32DFA" w:rsidP="00A6431B">
            <w:pPr>
              <w:spacing w:after="0" w:line="240" w:lineRule="auto"/>
              <w:rPr>
                <w:rFonts w:ascii="Calibri" w:eastAsia="Times New Roman" w:hAnsi="Calibri" w:cs="Calibri"/>
                <w:color w:val="000000"/>
                <w:kern w:val="0"/>
                <w:lang w:eastAsia="es-ES"/>
                <w14:ligatures w14:val="none"/>
              </w:rPr>
            </w:pPr>
          </w:p>
          <w:p w14:paraId="3099DF90" w14:textId="77777777" w:rsidR="00E32DFA" w:rsidRPr="00423D21" w:rsidRDefault="00E32DFA" w:rsidP="00A6431B">
            <w:pPr>
              <w:spacing w:after="0" w:line="240" w:lineRule="auto"/>
              <w:rPr>
                <w:rFonts w:ascii="Calibri" w:eastAsia="Times New Roman" w:hAnsi="Calibri" w:cs="Calibri"/>
                <w:color w:val="000000"/>
                <w:kern w:val="0"/>
                <w:lang w:eastAsia="es-ES"/>
                <w14:ligatures w14:val="none"/>
              </w:rPr>
            </w:pPr>
          </w:p>
        </w:tc>
      </w:tr>
    </w:tbl>
    <w:p w14:paraId="366FD5EF" w14:textId="77777777" w:rsidR="00852C63" w:rsidRPr="008F512B" w:rsidRDefault="00886096" w:rsidP="00651D04">
      <w:pPr>
        <w:rPr>
          <w:b/>
          <w:bCs/>
        </w:rPr>
      </w:pPr>
      <w:r>
        <w:rPr>
          <w:b/>
          <w:bCs/>
        </w:rPr>
        <w:br w:type="page"/>
      </w:r>
      <w:r w:rsidR="00B8666B" w:rsidRPr="008F512B">
        <w:rPr>
          <w:b/>
          <w:bCs/>
        </w:rPr>
        <w:lastRenderedPageBreak/>
        <w:t>6</w:t>
      </w:r>
      <w:r w:rsidR="00B630BD" w:rsidRPr="008F512B">
        <w:rPr>
          <w:b/>
          <w:bCs/>
        </w:rPr>
        <w:t>. RESULTADOS APRENDIZAJE QUE PUEDEN SER DESARROL</w:t>
      </w:r>
      <w:r w:rsidR="00030A38" w:rsidRPr="008F512B">
        <w:rPr>
          <w:b/>
          <w:bCs/>
        </w:rPr>
        <w:t>L</w:t>
      </w:r>
      <w:r w:rsidR="00B630BD" w:rsidRPr="008F512B">
        <w:rPr>
          <w:b/>
          <w:bCs/>
        </w:rPr>
        <w:t>ADOS EN EMPRESAS U ORGANISMO EQUIPARADO</w:t>
      </w:r>
    </w:p>
    <w:p w14:paraId="6F7B1AC7" w14:textId="58584F35" w:rsidR="009F44BF" w:rsidRDefault="009F44BF" w:rsidP="003114E4">
      <w:pPr>
        <w:ind w:firstLine="708"/>
        <w:jc w:val="both"/>
        <w:rPr>
          <w:bCs/>
        </w:rPr>
      </w:pPr>
      <w:r>
        <w:rPr>
          <w:bCs/>
        </w:rPr>
        <w:t>Para el</w:t>
      </w:r>
      <w:r w:rsidRPr="00CC57E2">
        <w:rPr>
          <w:bCs/>
        </w:rPr>
        <w:t xml:space="preserve"> curso académico</w:t>
      </w:r>
      <w:r>
        <w:rPr>
          <w:bCs/>
        </w:rPr>
        <w:t xml:space="preserve"> presente y</w:t>
      </w:r>
      <w:r w:rsidRPr="00CC57E2">
        <w:rPr>
          <w:bCs/>
        </w:rPr>
        <w:t xml:space="preserve"> por acuerdo de todo el equipo docente, se ha establecido que </w:t>
      </w:r>
      <w:r w:rsidR="003523F1">
        <w:rPr>
          <w:bCs/>
        </w:rPr>
        <w:t xml:space="preserve">los resultados de aprendizaje que se </w:t>
      </w:r>
      <w:proofErr w:type="spellStart"/>
      <w:r w:rsidR="003523F1">
        <w:rPr>
          <w:bCs/>
        </w:rPr>
        <w:t>dualizarán</w:t>
      </w:r>
      <w:proofErr w:type="spellEnd"/>
      <w:r w:rsidR="003523F1">
        <w:rPr>
          <w:bCs/>
        </w:rPr>
        <w:t xml:space="preserve"> en este módulo serán los que </w:t>
      </w:r>
      <w:r w:rsidR="005C62C7">
        <w:rPr>
          <w:bCs/>
        </w:rPr>
        <w:t>figuran en la siguiente tabla en azul, con el porcentaje que queda expresado</w:t>
      </w:r>
      <w:r w:rsidRPr="00CC57E2">
        <w:rPr>
          <w:bCs/>
        </w:rPr>
        <w:t xml:space="preserve">. </w:t>
      </w:r>
    </w:p>
    <w:p w14:paraId="60BF4432" w14:textId="77777777" w:rsidR="003114E4" w:rsidRPr="00CC57E2" w:rsidRDefault="003114E4" w:rsidP="003114E4">
      <w:pPr>
        <w:ind w:firstLine="708"/>
        <w:jc w:val="both"/>
        <w:rPr>
          <w:bCs/>
        </w:rPr>
      </w:pPr>
    </w:p>
    <w:tbl>
      <w:tblPr>
        <w:tblW w:w="8940" w:type="dxa"/>
        <w:jc w:val="center"/>
        <w:tblCellMar>
          <w:left w:w="70" w:type="dxa"/>
          <w:right w:w="70" w:type="dxa"/>
        </w:tblCellMar>
        <w:tblLook w:val="04A0" w:firstRow="1" w:lastRow="0" w:firstColumn="1" w:lastColumn="0" w:noHBand="0" w:noVBand="1"/>
      </w:tblPr>
      <w:tblGrid>
        <w:gridCol w:w="1200"/>
        <w:gridCol w:w="5340"/>
        <w:gridCol w:w="1215"/>
        <w:gridCol w:w="1200"/>
      </w:tblGrid>
      <w:tr w:rsidR="009F44BF" w:rsidRPr="00423D21" w14:paraId="351A0949" w14:textId="77777777" w:rsidTr="00A6431B">
        <w:trPr>
          <w:trHeight w:val="300"/>
          <w:jc w:val="center"/>
        </w:trPr>
        <w:tc>
          <w:tcPr>
            <w:tcW w:w="1200" w:type="dxa"/>
            <w:tcBorders>
              <w:top w:val="nil"/>
              <w:left w:val="nil"/>
              <w:bottom w:val="nil"/>
              <w:right w:val="nil"/>
            </w:tcBorders>
            <w:shd w:val="clear" w:color="auto" w:fill="auto"/>
            <w:noWrap/>
            <w:vAlign w:val="bottom"/>
            <w:hideMark/>
          </w:tcPr>
          <w:p w14:paraId="24A80E67" w14:textId="77777777" w:rsidR="009F44BF" w:rsidRPr="00423D21" w:rsidRDefault="009F44BF" w:rsidP="00A6431B">
            <w:pPr>
              <w:spacing w:after="0" w:line="240" w:lineRule="auto"/>
              <w:rPr>
                <w:rFonts w:ascii="Times New Roman" w:eastAsia="Times New Roman" w:hAnsi="Times New Roman" w:cs="Times New Roman"/>
                <w:kern w:val="0"/>
                <w:sz w:val="24"/>
                <w:szCs w:val="24"/>
                <w:lang w:eastAsia="es-ES"/>
                <w14:ligatures w14:val="none"/>
              </w:rPr>
            </w:pPr>
          </w:p>
        </w:tc>
        <w:tc>
          <w:tcPr>
            <w:tcW w:w="5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D4FE5" w14:textId="77777777" w:rsidR="009F44BF" w:rsidRDefault="009F44BF" w:rsidP="003114E4">
            <w:pPr>
              <w:spacing w:after="0" w:line="240" w:lineRule="auto"/>
              <w:jc w:val="center"/>
              <w:rPr>
                <w:rFonts w:ascii="Calibri" w:eastAsia="Times New Roman" w:hAnsi="Calibri" w:cs="Calibri"/>
                <w:b/>
                <w:color w:val="000000"/>
                <w:kern w:val="0"/>
                <w:sz w:val="24"/>
                <w:szCs w:val="24"/>
                <w:lang w:eastAsia="es-ES"/>
                <w14:ligatures w14:val="none"/>
              </w:rPr>
            </w:pPr>
            <w:r w:rsidRPr="003114E4">
              <w:rPr>
                <w:rFonts w:ascii="Calibri" w:eastAsia="Times New Roman" w:hAnsi="Calibri" w:cs="Calibri"/>
                <w:b/>
                <w:color w:val="000000"/>
                <w:kern w:val="0"/>
                <w:sz w:val="24"/>
                <w:szCs w:val="24"/>
                <w:lang w:eastAsia="es-ES"/>
                <w14:ligatures w14:val="none"/>
              </w:rPr>
              <w:t>RESULTADOS DE APRENDIZAJE</w:t>
            </w:r>
          </w:p>
          <w:p w14:paraId="712EF328" w14:textId="77777777" w:rsidR="003114E4" w:rsidRPr="003114E4" w:rsidRDefault="003114E4" w:rsidP="003114E4">
            <w:pPr>
              <w:spacing w:after="0" w:line="240" w:lineRule="auto"/>
              <w:jc w:val="center"/>
              <w:rPr>
                <w:rFonts w:ascii="Calibri" w:eastAsia="Times New Roman" w:hAnsi="Calibri" w:cs="Calibri"/>
                <w:b/>
                <w:color w:val="000000"/>
                <w:kern w:val="0"/>
                <w:sz w:val="24"/>
                <w:szCs w:val="24"/>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133461C" w14:textId="77777777" w:rsidR="009F44BF" w:rsidRPr="003114E4" w:rsidRDefault="009F44BF" w:rsidP="003114E4">
            <w:pPr>
              <w:spacing w:after="0" w:line="240" w:lineRule="auto"/>
              <w:jc w:val="center"/>
              <w:rPr>
                <w:rFonts w:ascii="Calibri" w:eastAsia="Times New Roman" w:hAnsi="Calibri" w:cs="Calibri"/>
                <w:b/>
                <w:color w:val="000000"/>
                <w:kern w:val="0"/>
                <w:sz w:val="24"/>
                <w:szCs w:val="24"/>
                <w:lang w:eastAsia="es-ES"/>
                <w14:ligatures w14:val="none"/>
              </w:rPr>
            </w:pPr>
            <w:r w:rsidRPr="003114E4">
              <w:rPr>
                <w:rFonts w:ascii="Calibri" w:eastAsia="Times New Roman" w:hAnsi="Calibri" w:cs="Calibri"/>
                <w:b/>
                <w:color w:val="000000"/>
                <w:kern w:val="0"/>
                <w:sz w:val="24"/>
                <w:szCs w:val="24"/>
                <w:lang w:eastAsia="es-ES"/>
                <w14:ligatures w14:val="none"/>
              </w:rPr>
              <w:t>% INSTITUTO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7156E53" w14:textId="77777777" w:rsidR="003114E4" w:rsidRPr="003114E4" w:rsidRDefault="009F44BF" w:rsidP="003114E4">
            <w:pPr>
              <w:spacing w:after="0" w:line="240" w:lineRule="auto"/>
              <w:jc w:val="center"/>
              <w:rPr>
                <w:rFonts w:ascii="Calibri" w:eastAsia="Times New Roman" w:hAnsi="Calibri" w:cs="Calibri"/>
                <w:b/>
                <w:color w:val="000000"/>
                <w:kern w:val="0"/>
                <w:sz w:val="24"/>
                <w:szCs w:val="24"/>
                <w:lang w:eastAsia="es-ES"/>
                <w14:ligatures w14:val="none"/>
              </w:rPr>
            </w:pPr>
            <w:r w:rsidRPr="003114E4">
              <w:rPr>
                <w:rFonts w:ascii="Calibri" w:eastAsia="Times New Roman" w:hAnsi="Calibri" w:cs="Calibri"/>
                <w:b/>
                <w:color w:val="000000"/>
                <w:kern w:val="0"/>
                <w:sz w:val="24"/>
                <w:szCs w:val="24"/>
                <w:lang w:eastAsia="es-ES"/>
                <w14:ligatures w14:val="none"/>
              </w:rPr>
              <w:t>%</w:t>
            </w:r>
          </w:p>
          <w:p w14:paraId="2C362AF0" w14:textId="77777777" w:rsidR="009F44BF" w:rsidRPr="003114E4" w:rsidRDefault="009F44BF" w:rsidP="003114E4">
            <w:pPr>
              <w:spacing w:after="0" w:line="240" w:lineRule="auto"/>
              <w:jc w:val="center"/>
              <w:rPr>
                <w:rFonts w:ascii="Calibri" w:eastAsia="Times New Roman" w:hAnsi="Calibri" w:cs="Calibri"/>
                <w:b/>
                <w:color w:val="000000"/>
                <w:kern w:val="0"/>
                <w:sz w:val="24"/>
                <w:szCs w:val="24"/>
                <w:lang w:eastAsia="es-ES"/>
                <w14:ligatures w14:val="none"/>
              </w:rPr>
            </w:pPr>
            <w:r w:rsidRPr="003114E4">
              <w:rPr>
                <w:rFonts w:ascii="Calibri" w:eastAsia="Times New Roman" w:hAnsi="Calibri" w:cs="Calibri"/>
                <w:b/>
                <w:color w:val="000000"/>
                <w:kern w:val="0"/>
                <w:sz w:val="24"/>
                <w:szCs w:val="24"/>
                <w:lang w:eastAsia="es-ES"/>
                <w14:ligatures w14:val="none"/>
              </w:rPr>
              <w:t>EMPRESA</w:t>
            </w:r>
          </w:p>
        </w:tc>
      </w:tr>
      <w:tr w:rsidR="009F44BF" w:rsidRPr="00423D21" w14:paraId="457D15FA" w14:textId="77777777" w:rsidTr="00A6431B">
        <w:trPr>
          <w:trHeight w:val="63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31607" w14:textId="77777777" w:rsidR="009F44BF" w:rsidRPr="00423D21" w:rsidRDefault="009F44BF"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1</w:t>
            </w:r>
          </w:p>
        </w:tc>
        <w:tc>
          <w:tcPr>
            <w:tcW w:w="5340" w:type="dxa"/>
            <w:tcBorders>
              <w:top w:val="nil"/>
              <w:left w:val="nil"/>
              <w:bottom w:val="single" w:sz="4" w:space="0" w:color="auto"/>
              <w:right w:val="single" w:sz="4" w:space="0" w:color="auto"/>
            </w:tcBorders>
            <w:shd w:val="clear" w:color="auto" w:fill="auto"/>
            <w:hideMark/>
          </w:tcPr>
          <w:p w14:paraId="1CD0E296" w14:textId="77777777" w:rsidR="003114E4" w:rsidRDefault="003114E4" w:rsidP="002054A4">
            <w:pPr>
              <w:spacing w:after="0" w:line="240" w:lineRule="auto"/>
              <w:jc w:val="both"/>
              <w:rPr>
                <w:rFonts w:ascii="Aptos" w:eastAsia="Times New Roman" w:hAnsi="Aptos" w:cs="Calibri"/>
                <w:i/>
                <w:color w:val="000000"/>
                <w:kern w:val="0"/>
                <w:lang w:eastAsia="es-ES"/>
                <w14:ligatures w14:val="none"/>
              </w:rPr>
            </w:pPr>
          </w:p>
          <w:p w14:paraId="14915861" w14:textId="77777777" w:rsidR="009F44BF" w:rsidRDefault="002054A4" w:rsidP="002054A4">
            <w:pPr>
              <w:spacing w:after="0" w:line="240" w:lineRule="auto"/>
              <w:jc w:val="both"/>
              <w:rPr>
                <w:rFonts w:ascii="Aptos" w:eastAsia="Times New Roman" w:hAnsi="Aptos" w:cs="Calibri"/>
                <w:i/>
                <w:color w:val="000000"/>
                <w:kern w:val="0"/>
                <w:lang w:eastAsia="es-ES"/>
                <w14:ligatures w14:val="none"/>
              </w:rPr>
            </w:pPr>
            <w:r w:rsidRPr="003114E4">
              <w:rPr>
                <w:rFonts w:ascii="Aptos" w:eastAsia="Times New Roman" w:hAnsi="Aptos" w:cs="Calibri"/>
                <w:i/>
                <w:color w:val="000000"/>
                <w:kern w:val="0"/>
                <w:lang w:eastAsia="es-ES"/>
                <w14:ligatures w14:val="none"/>
              </w:rPr>
              <w:t xml:space="preserve">Identifica los aspectos ambientales, sociales y de gobernanza (ASG) relativos a la sostenibilidad teniendo en cuenta el concepto de desarrollo sostenible y los marcos internacionales que contribuyen a su consecución. </w:t>
            </w:r>
          </w:p>
          <w:p w14:paraId="26F84A72" w14:textId="77777777" w:rsidR="003114E4" w:rsidRPr="003114E4" w:rsidRDefault="003114E4" w:rsidP="002054A4">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1E4CBCA6" w14:textId="77777777" w:rsidR="009F44BF" w:rsidRPr="00423D21" w:rsidRDefault="009F44BF"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 xml:space="preserve">100 </w:t>
            </w:r>
            <w:r w:rsidRPr="00423D21">
              <w:rPr>
                <w:rFonts w:ascii="Calibri" w:eastAsia="Times New Roman" w:hAnsi="Calibri" w:cs="Calibri"/>
                <w:color w:val="000000"/>
                <w:kern w:val="0"/>
                <w:lang w:eastAsia="es-ES"/>
                <w14:ligatures w14:val="none"/>
              </w:rPr>
              <w:t>%</w:t>
            </w:r>
          </w:p>
        </w:tc>
        <w:tc>
          <w:tcPr>
            <w:tcW w:w="1200" w:type="dxa"/>
            <w:tcBorders>
              <w:top w:val="nil"/>
              <w:left w:val="nil"/>
              <w:bottom w:val="single" w:sz="4" w:space="0" w:color="auto"/>
              <w:right w:val="single" w:sz="4" w:space="0" w:color="auto"/>
            </w:tcBorders>
            <w:shd w:val="clear" w:color="auto" w:fill="auto"/>
            <w:noWrap/>
            <w:vAlign w:val="center"/>
            <w:hideMark/>
          </w:tcPr>
          <w:p w14:paraId="00EDFFDB" w14:textId="77777777" w:rsidR="009F44BF" w:rsidRPr="00423D21" w:rsidRDefault="009F44BF"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0 %</w:t>
            </w:r>
          </w:p>
        </w:tc>
      </w:tr>
      <w:tr w:rsidR="009F44BF" w:rsidRPr="00423D21" w14:paraId="3D6B6F70" w14:textId="77777777" w:rsidTr="00A6431B">
        <w:trPr>
          <w:trHeight w:val="15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AC0F21C" w14:textId="77777777" w:rsidR="009F44BF" w:rsidRPr="003523F1" w:rsidRDefault="009F44BF" w:rsidP="00A6431B">
            <w:pPr>
              <w:spacing w:after="0" w:line="240" w:lineRule="auto"/>
              <w:jc w:val="center"/>
              <w:rPr>
                <w:rFonts w:ascii="Arial" w:eastAsia="Times New Roman" w:hAnsi="Arial" w:cs="Arial"/>
                <w:b/>
                <w:bCs/>
                <w:color w:val="00B0F0"/>
                <w:kern w:val="0"/>
                <w:sz w:val="20"/>
                <w:szCs w:val="20"/>
                <w:lang w:eastAsia="es-ES"/>
                <w14:ligatures w14:val="none"/>
              </w:rPr>
            </w:pPr>
            <w:r w:rsidRPr="003523F1">
              <w:rPr>
                <w:rFonts w:ascii="Arial" w:eastAsia="Times New Roman" w:hAnsi="Arial" w:cs="Arial"/>
                <w:b/>
                <w:bCs/>
                <w:color w:val="00B0F0"/>
                <w:kern w:val="0"/>
                <w:sz w:val="20"/>
                <w:szCs w:val="20"/>
                <w:lang w:eastAsia="es-ES"/>
                <w14:ligatures w14:val="none"/>
              </w:rPr>
              <w:t>2</w:t>
            </w:r>
          </w:p>
        </w:tc>
        <w:tc>
          <w:tcPr>
            <w:tcW w:w="5340" w:type="dxa"/>
            <w:tcBorders>
              <w:top w:val="nil"/>
              <w:left w:val="nil"/>
              <w:bottom w:val="single" w:sz="4" w:space="0" w:color="auto"/>
              <w:right w:val="single" w:sz="4" w:space="0" w:color="auto"/>
            </w:tcBorders>
            <w:shd w:val="clear" w:color="auto" w:fill="auto"/>
            <w:hideMark/>
          </w:tcPr>
          <w:p w14:paraId="0714FCC2" w14:textId="77777777" w:rsidR="003114E4" w:rsidRPr="003523F1" w:rsidRDefault="003114E4" w:rsidP="002054A4">
            <w:pPr>
              <w:spacing w:after="0" w:line="240" w:lineRule="auto"/>
              <w:jc w:val="both"/>
              <w:rPr>
                <w:rFonts w:ascii="Aptos" w:eastAsia="Times New Roman" w:hAnsi="Aptos" w:cs="Calibri"/>
                <w:i/>
                <w:color w:val="00B0F0"/>
                <w:kern w:val="0"/>
                <w:lang w:eastAsia="es-ES"/>
                <w14:ligatures w14:val="none"/>
              </w:rPr>
            </w:pPr>
          </w:p>
          <w:p w14:paraId="4B31571F" w14:textId="77777777" w:rsidR="009F44BF" w:rsidRPr="003523F1" w:rsidRDefault="002054A4" w:rsidP="002054A4">
            <w:pPr>
              <w:spacing w:after="0" w:line="240" w:lineRule="auto"/>
              <w:jc w:val="both"/>
              <w:rPr>
                <w:rFonts w:ascii="Aptos" w:eastAsia="Times New Roman" w:hAnsi="Aptos" w:cs="Calibri"/>
                <w:i/>
                <w:color w:val="00B0F0"/>
                <w:kern w:val="0"/>
                <w:lang w:eastAsia="es-ES"/>
                <w14:ligatures w14:val="none"/>
              </w:rPr>
            </w:pPr>
            <w:r w:rsidRPr="003523F1">
              <w:rPr>
                <w:rFonts w:ascii="Aptos" w:eastAsia="Times New Roman" w:hAnsi="Aptos" w:cs="Calibri"/>
                <w:i/>
                <w:color w:val="00B0F0"/>
                <w:kern w:val="0"/>
                <w:lang w:eastAsia="es-ES"/>
                <w14:ligatures w14:val="none"/>
              </w:rPr>
              <w:t xml:space="preserve">Caracteriza los retos ambientales y sociales a los que se enfrenta la sociedad describiendo los impactos sobre las personas y los sectores productivos y proponiendo acciones para minimizarlos. </w:t>
            </w:r>
          </w:p>
          <w:p w14:paraId="3EE82664" w14:textId="77777777" w:rsidR="003114E4" w:rsidRPr="003523F1" w:rsidRDefault="003114E4" w:rsidP="002054A4">
            <w:pPr>
              <w:spacing w:after="0" w:line="240" w:lineRule="auto"/>
              <w:jc w:val="both"/>
              <w:rPr>
                <w:rFonts w:ascii="Aptos" w:eastAsia="Times New Roman" w:hAnsi="Aptos" w:cs="Calibri"/>
                <w:i/>
                <w:color w:val="00B0F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6B1593E8" w14:textId="7ED13EA3" w:rsidR="009F44BF" w:rsidRPr="003523F1" w:rsidRDefault="005C62C7" w:rsidP="00A6431B">
            <w:pPr>
              <w:spacing w:after="0" w:line="240" w:lineRule="auto"/>
              <w:jc w:val="center"/>
              <w:rPr>
                <w:rFonts w:ascii="Calibri" w:eastAsia="Times New Roman" w:hAnsi="Calibri" w:cs="Calibri"/>
                <w:color w:val="00B0F0"/>
                <w:kern w:val="0"/>
                <w:lang w:eastAsia="es-ES"/>
                <w14:ligatures w14:val="none"/>
              </w:rPr>
            </w:pPr>
            <w:r>
              <w:rPr>
                <w:rFonts w:ascii="Calibri" w:eastAsia="Times New Roman" w:hAnsi="Calibri" w:cs="Calibri"/>
                <w:color w:val="00B0F0"/>
                <w:kern w:val="0"/>
                <w:lang w:eastAsia="es-ES"/>
                <w14:ligatures w14:val="none"/>
              </w:rPr>
              <w:t>5</w:t>
            </w:r>
            <w:r w:rsidR="009F44BF" w:rsidRPr="003523F1">
              <w:rPr>
                <w:rFonts w:ascii="Calibri" w:eastAsia="Times New Roman" w:hAnsi="Calibri" w:cs="Calibri"/>
                <w:color w:val="00B0F0"/>
                <w:kern w:val="0"/>
                <w:lang w:eastAsia="es-ES"/>
                <w14:ligatures w14:val="none"/>
              </w:rPr>
              <w:t>0%</w:t>
            </w:r>
          </w:p>
        </w:tc>
        <w:tc>
          <w:tcPr>
            <w:tcW w:w="1200" w:type="dxa"/>
            <w:tcBorders>
              <w:top w:val="nil"/>
              <w:left w:val="nil"/>
              <w:bottom w:val="single" w:sz="4" w:space="0" w:color="auto"/>
              <w:right w:val="single" w:sz="4" w:space="0" w:color="auto"/>
            </w:tcBorders>
            <w:shd w:val="clear" w:color="auto" w:fill="auto"/>
            <w:noWrap/>
            <w:vAlign w:val="center"/>
            <w:hideMark/>
          </w:tcPr>
          <w:p w14:paraId="35D8135C" w14:textId="3C5CE1F6" w:rsidR="009F44BF" w:rsidRPr="003523F1" w:rsidRDefault="005C62C7" w:rsidP="00A6431B">
            <w:pPr>
              <w:spacing w:after="0" w:line="240" w:lineRule="auto"/>
              <w:jc w:val="center"/>
              <w:rPr>
                <w:rFonts w:ascii="Calibri" w:eastAsia="Times New Roman" w:hAnsi="Calibri" w:cs="Calibri"/>
                <w:color w:val="00B0F0"/>
                <w:kern w:val="0"/>
                <w:lang w:eastAsia="es-ES"/>
                <w14:ligatures w14:val="none"/>
              </w:rPr>
            </w:pPr>
            <w:r>
              <w:rPr>
                <w:rFonts w:ascii="Calibri" w:eastAsia="Times New Roman" w:hAnsi="Calibri" w:cs="Calibri"/>
                <w:color w:val="00B0F0"/>
                <w:kern w:val="0"/>
                <w:lang w:eastAsia="es-ES"/>
                <w14:ligatures w14:val="none"/>
              </w:rPr>
              <w:t>5</w:t>
            </w:r>
            <w:r w:rsidR="009F44BF" w:rsidRPr="003523F1">
              <w:rPr>
                <w:rFonts w:ascii="Calibri" w:eastAsia="Times New Roman" w:hAnsi="Calibri" w:cs="Calibri"/>
                <w:color w:val="00B0F0"/>
                <w:kern w:val="0"/>
                <w:lang w:eastAsia="es-ES"/>
                <w14:ligatures w14:val="none"/>
              </w:rPr>
              <w:t>0%</w:t>
            </w:r>
          </w:p>
        </w:tc>
      </w:tr>
      <w:tr w:rsidR="009F44BF" w:rsidRPr="00423D21" w14:paraId="78015F81" w14:textId="77777777" w:rsidTr="00A6431B">
        <w:trPr>
          <w:trHeight w:val="63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D9EEC4F" w14:textId="77777777" w:rsidR="009F44BF" w:rsidRPr="00423D21" w:rsidRDefault="009F44BF"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3</w:t>
            </w:r>
          </w:p>
        </w:tc>
        <w:tc>
          <w:tcPr>
            <w:tcW w:w="5340" w:type="dxa"/>
            <w:tcBorders>
              <w:top w:val="nil"/>
              <w:left w:val="nil"/>
              <w:bottom w:val="single" w:sz="4" w:space="0" w:color="auto"/>
              <w:right w:val="single" w:sz="4" w:space="0" w:color="auto"/>
            </w:tcBorders>
            <w:shd w:val="clear" w:color="auto" w:fill="auto"/>
            <w:hideMark/>
          </w:tcPr>
          <w:p w14:paraId="34DC7D9F" w14:textId="77777777" w:rsidR="003114E4" w:rsidRDefault="003114E4" w:rsidP="002054A4">
            <w:pPr>
              <w:spacing w:after="0" w:line="240" w:lineRule="auto"/>
              <w:jc w:val="both"/>
              <w:rPr>
                <w:rFonts w:ascii="Aptos" w:eastAsia="Times New Roman" w:hAnsi="Aptos" w:cs="Calibri"/>
                <w:i/>
                <w:color w:val="000000"/>
                <w:kern w:val="0"/>
                <w:lang w:eastAsia="es-ES"/>
                <w14:ligatures w14:val="none"/>
              </w:rPr>
            </w:pPr>
          </w:p>
          <w:p w14:paraId="09CC1E52" w14:textId="77777777" w:rsidR="009F44BF" w:rsidRDefault="002054A4" w:rsidP="002054A4">
            <w:pPr>
              <w:spacing w:after="0" w:line="240" w:lineRule="auto"/>
              <w:jc w:val="both"/>
              <w:rPr>
                <w:rFonts w:ascii="Aptos" w:eastAsia="Times New Roman" w:hAnsi="Aptos" w:cs="Calibri"/>
                <w:i/>
                <w:color w:val="000000"/>
                <w:kern w:val="0"/>
                <w:lang w:eastAsia="es-ES"/>
                <w14:ligatures w14:val="none"/>
              </w:rPr>
            </w:pPr>
            <w:r w:rsidRPr="003114E4">
              <w:rPr>
                <w:rFonts w:ascii="Aptos" w:eastAsia="Times New Roman" w:hAnsi="Aptos" w:cs="Calibri"/>
                <w:i/>
                <w:color w:val="000000"/>
                <w:kern w:val="0"/>
                <w:lang w:eastAsia="es-ES"/>
                <w14:ligatures w14:val="none"/>
              </w:rPr>
              <w:t xml:space="preserve">Establece la aplicación de criterios de sostenibilidad en el desempeño profesional y personal, identificando los elementos necesarios. </w:t>
            </w:r>
          </w:p>
          <w:p w14:paraId="76B3F64B" w14:textId="77777777" w:rsidR="003114E4" w:rsidRPr="003114E4" w:rsidRDefault="003114E4" w:rsidP="002054A4">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70FC9886" w14:textId="77777777" w:rsidR="009F44BF" w:rsidRPr="00423D21" w:rsidRDefault="009F44BF" w:rsidP="00A6431B">
            <w:pPr>
              <w:spacing w:after="0" w:line="240" w:lineRule="auto"/>
              <w:jc w:val="center"/>
              <w:rPr>
                <w:rFonts w:ascii="Calibri" w:eastAsia="Times New Roman" w:hAnsi="Calibri" w:cs="Calibri"/>
                <w:color w:val="000000"/>
                <w:kern w:val="0"/>
                <w:lang w:eastAsia="es-ES"/>
                <w14:ligatures w14:val="none"/>
              </w:rPr>
            </w:pPr>
            <w:r w:rsidRPr="00423D21">
              <w:rPr>
                <w:rFonts w:ascii="Calibri" w:eastAsia="Times New Roman" w:hAnsi="Calibri" w:cs="Calibri"/>
                <w:color w:val="000000"/>
                <w:kern w:val="0"/>
                <w:lang w:eastAsia="es-ES"/>
                <w14:ligatures w14:val="none"/>
              </w:rPr>
              <w:t>100%</w:t>
            </w:r>
          </w:p>
        </w:tc>
        <w:tc>
          <w:tcPr>
            <w:tcW w:w="1200" w:type="dxa"/>
            <w:tcBorders>
              <w:top w:val="nil"/>
              <w:left w:val="nil"/>
              <w:bottom w:val="single" w:sz="4" w:space="0" w:color="auto"/>
              <w:right w:val="single" w:sz="4" w:space="0" w:color="auto"/>
            </w:tcBorders>
            <w:shd w:val="clear" w:color="auto" w:fill="auto"/>
            <w:noWrap/>
            <w:vAlign w:val="center"/>
            <w:hideMark/>
          </w:tcPr>
          <w:p w14:paraId="2574417F" w14:textId="77777777" w:rsidR="009F44BF" w:rsidRPr="00423D21" w:rsidRDefault="009F44BF" w:rsidP="00A6431B">
            <w:pPr>
              <w:spacing w:after="0" w:line="240" w:lineRule="auto"/>
              <w:jc w:val="center"/>
              <w:rPr>
                <w:rFonts w:ascii="Calibri" w:eastAsia="Times New Roman" w:hAnsi="Calibri" w:cs="Calibri"/>
                <w:color w:val="000000"/>
                <w:kern w:val="0"/>
                <w:lang w:eastAsia="es-ES"/>
                <w14:ligatures w14:val="none"/>
              </w:rPr>
            </w:pPr>
            <w:r w:rsidRPr="00423D21">
              <w:rPr>
                <w:rFonts w:ascii="Calibri" w:eastAsia="Times New Roman" w:hAnsi="Calibri" w:cs="Calibri"/>
                <w:color w:val="000000"/>
                <w:kern w:val="0"/>
                <w:lang w:eastAsia="es-ES"/>
                <w14:ligatures w14:val="none"/>
              </w:rPr>
              <w:t>0%</w:t>
            </w:r>
          </w:p>
        </w:tc>
      </w:tr>
      <w:tr w:rsidR="009F44BF" w:rsidRPr="00423D21" w14:paraId="1A539007" w14:textId="77777777" w:rsidTr="009F44BF">
        <w:trPr>
          <w:trHeight w:val="63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7B9C4CF" w14:textId="77777777" w:rsidR="009F44BF" w:rsidRPr="00423D21" w:rsidRDefault="009F44BF" w:rsidP="00A6431B">
            <w:pPr>
              <w:spacing w:after="0" w:line="240" w:lineRule="auto"/>
              <w:jc w:val="center"/>
              <w:rPr>
                <w:rFonts w:ascii="Arial" w:eastAsia="Times New Roman" w:hAnsi="Arial" w:cs="Arial"/>
                <w:b/>
                <w:bCs/>
                <w:color w:val="000000"/>
                <w:kern w:val="0"/>
                <w:sz w:val="20"/>
                <w:szCs w:val="20"/>
                <w:lang w:eastAsia="es-ES"/>
                <w14:ligatures w14:val="none"/>
              </w:rPr>
            </w:pPr>
            <w:r w:rsidRPr="00423D21">
              <w:rPr>
                <w:rFonts w:ascii="Arial" w:eastAsia="Times New Roman" w:hAnsi="Arial" w:cs="Arial"/>
                <w:b/>
                <w:bCs/>
                <w:color w:val="000000"/>
                <w:kern w:val="0"/>
                <w:sz w:val="20"/>
                <w:szCs w:val="20"/>
                <w:lang w:eastAsia="es-ES"/>
                <w14:ligatures w14:val="none"/>
              </w:rPr>
              <w:t>4</w:t>
            </w:r>
          </w:p>
        </w:tc>
        <w:tc>
          <w:tcPr>
            <w:tcW w:w="5340" w:type="dxa"/>
            <w:tcBorders>
              <w:top w:val="nil"/>
              <w:left w:val="nil"/>
              <w:bottom w:val="single" w:sz="4" w:space="0" w:color="auto"/>
              <w:right w:val="single" w:sz="4" w:space="0" w:color="auto"/>
            </w:tcBorders>
            <w:shd w:val="clear" w:color="auto" w:fill="auto"/>
            <w:hideMark/>
          </w:tcPr>
          <w:p w14:paraId="5CC0173C" w14:textId="77777777" w:rsidR="003114E4" w:rsidRDefault="003114E4" w:rsidP="002054A4">
            <w:pPr>
              <w:spacing w:after="0" w:line="240" w:lineRule="auto"/>
              <w:jc w:val="both"/>
              <w:rPr>
                <w:rFonts w:ascii="Aptos" w:eastAsia="Times New Roman" w:hAnsi="Aptos" w:cs="Calibri"/>
                <w:i/>
                <w:color w:val="000000"/>
                <w:kern w:val="0"/>
                <w:lang w:eastAsia="es-ES"/>
                <w14:ligatures w14:val="none"/>
              </w:rPr>
            </w:pPr>
          </w:p>
          <w:p w14:paraId="50483110" w14:textId="77777777" w:rsidR="009F44BF" w:rsidRDefault="002054A4" w:rsidP="002054A4">
            <w:pPr>
              <w:spacing w:after="0" w:line="240" w:lineRule="auto"/>
              <w:jc w:val="both"/>
              <w:rPr>
                <w:rFonts w:ascii="Aptos" w:eastAsia="Times New Roman" w:hAnsi="Aptos" w:cs="Calibri"/>
                <w:i/>
                <w:color w:val="000000"/>
                <w:kern w:val="0"/>
                <w:lang w:eastAsia="es-ES"/>
                <w14:ligatures w14:val="none"/>
              </w:rPr>
            </w:pPr>
            <w:r w:rsidRPr="003114E4">
              <w:rPr>
                <w:rFonts w:ascii="Aptos" w:eastAsia="Times New Roman" w:hAnsi="Aptos" w:cs="Calibri"/>
                <w:i/>
                <w:color w:val="000000"/>
                <w:kern w:val="0"/>
                <w:lang w:eastAsia="es-ES"/>
                <w14:ligatures w14:val="none"/>
              </w:rPr>
              <w:t xml:space="preserve">Propón productos y servicios responsables teniendo en cuenta los principios de la economía circular. </w:t>
            </w:r>
          </w:p>
          <w:p w14:paraId="7C8F0B99" w14:textId="77777777" w:rsidR="003114E4" w:rsidRPr="003114E4" w:rsidRDefault="003114E4" w:rsidP="002054A4">
            <w:pPr>
              <w:spacing w:after="0" w:line="240" w:lineRule="auto"/>
              <w:jc w:val="both"/>
              <w:rPr>
                <w:rFonts w:ascii="Aptos" w:eastAsia="Times New Roman" w:hAnsi="Aptos" w:cs="Calibri"/>
                <w:i/>
                <w:color w:val="000000"/>
                <w:kern w:val="0"/>
                <w:lang w:eastAsia="es-ES"/>
                <w14:ligatures w14:val="none"/>
              </w:rPr>
            </w:pPr>
          </w:p>
        </w:tc>
        <w:tc>
          <w:tcPr>
            <w:tcW w:w="1200" w:type="dxa"/>
            <w:tcBorders>
              <w:top w:val="nil"/>
              <w:left w:val="nil"/>
              <w:bottom w:val="single" w:sz="4" w:space="0" w:color="auto"/>
              <w:right w:val="single" w:sz="4" w:space="0" w:color="auto"/>
            </w:tcBorders>
            <w:shd w:val="clear" w:color="auto" w:fill="auto"/>
            <w:noWrap/>
            <w:vAlign w:val="center"/>
            <w:hideMark/>
          </w:tcPr>
          <w:p w14:paraId="16BCF627" w14:textId="3EEDBF8F" w:rsidR="009F44BF" w:rsidRPr="00423D21" w:rsidRDefault="005C62C7"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100</w:t>
            </w:r>
            <w:r w:rsidR="009F44BF" w:rsidRPr="00423D21">
              <w:rPr>
                <w:rFonts w:ascii="Calibri" w:eastAsia="Times New Roman" w:hAnsi="Calibri" w:cs="Calibri"/>
                <w:color w:val="000000"/>
                <w:kern w:val="0"/>
                <w:lang w:eastAsia="es-ES"/>
                <w14:ligatures w14:val="none"/>
              </w:rPr>
              <w:t>%</w:t>
            </w:r>
          </w:p>
        </w:tc>
        <w:tc>
          <w:tcPr>
            <w:tcW w:w="1200" w:type="dxa"/>
            <w:tcBorders>
              <w:top w:val="nil"/>
              <w:left w:val="nil"/>
              <w:bottom w:val="single" w:sz="4" w:space="0" w:color="auto"/>
              <w:right w:val="single" w:sz="4" w:space="0" w:color="auto"/>
            </w:tcBorders>
            <w:shd w:val="clear" w:color="auto" w:fill="auto"/>
            <w:noWrap/>
            <w:vAlign w:val="center"/>
            <w:hideMark/>
          </w:tcPr>
          <w:p w14:paraId="6A3BFC86" w14:textId="7EF9007B" w:rsidR="009F44BF" w:rsidRPr="00423D21" w:rsidRDefault="005C62C7"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0</w:t>
            </w:r>
            <w:r w:rsidR="009F44BF" w:rsidRPr="00423D21">
              <w:rPr>
                <w:rFonts w:ascii="Calibri" w:eastAsia="Times New Roman" w:hAnsi="Calibri" w:cs="Calibri"/>
                <w:color w:val="000000"/>
                <w:kern w:val="0"/>
                <w:lang w:eastAsia="es-ES"/>
                <w14:ligatures w14:val="none"/>
              </w:rPr>
              <w:t>%</w:t>
            </w:r>
          </w:p>
        </w:tc>
      </w:tr>
      <w:tr w:rsidR="009F44BF" w:rsidRPr="00423D21" w14:paraId="5837F607" w14:textId="77777777" w:rsidTr="009F44BF">
        <w:trPr>
          <w:trHeight w:val="63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90CE0" w14:textId="77777777" w:rsidR="009F44BF" w:rsidRPr="003523F1" w:rsidRDefault="009F44BF" w:rsidP="00A6431B">
            <w:pPr>
              <w:spacing w:after="0" w:line="240" w:lineRule="auto"/>
              <w:jc w:val="center"/>
              <w:rPr>
                <w:rFonts w:ascii="Arial" w:eastAsia="Times New Roman" w:hAnsi="Arial" w:cs="Arial"/>
                <w:b/>
                <w:bCs/>
                <w:color w:val="00B0F0"/>
                <w:kern w:val="0"/>
                <w:sz w:val="20"/>
                <w:szCs w:val="20"/>
                <w:lang w:eastAsia="es-ES"/>
                <w14:ligatures w14:val="none"/>
              </w:rPr>
            </w:pPr>
            <w:r w:rsidRPr="003523F1">
              <w:rPr>
                <w:rFonts w:ascii="Arial" w:eastAsia="Times New Roman" w:hAnsi="Arial" w:cs="Arial"/>
                <w:b/>
                <w:bCs/>
                <w:color w:val="00B0F0"/>
                <w:kern w:val="0"/>
                <w:sz w:val="20"/>
                <w:szCs w:val="20"/>
                <w:lang w:eastAsia="es-ES"/>
                <w14:ligatures w14:val="none"/>
              </w:rPr>
              <w:t>5</w:t>
            </w:r>
          </w:p>
        </w:tc>
        <w:tc>
          <w:tcPr>
            <w:tcW w:w="5340" w:type="dxa"/>
            <w:tcBorders>
              <w:top w:val="single" w:sz="4" w:space="0" w:color="auto"/>
              <w:left w:val="nil"/>
              <w:bottom w:val="single" w:sz="4" w:space="0" w:color="auto"/>
              <w:right w:val="single" w:sz="4" w:space="0" w:color="auto"/>
            </w:tcBorders>
            <w:shd w:val="clear" w:color="auto" w:fill="auto"/>
          </w:tcPr>
          <w:p w14:paraId="45FFA6EB" w14:textId="77777777" w:rsidR="003114E4" w:rsidRPr="003523F1" w:rsidRDefault="003114E4" w:rsidP="002054A4">
            <w:pPr>
              <w:spacing w:after="0" w:line="240" w:lineRule="auto"/>
              <w:jc w:val="both"/>
              <w:rPr>
                <w:rFonts w:ascii="Aptos" w:eastAsia="Times New Roman" w:hAnsi="Aptos" w:cs="Calibri"/>
                <w:i/>
                <w:color w:val="00B0F0"/>
                <w:kern w:val="0"/>
                <w:lang w:eastAsia="es-ES"/>
                <w14:ligatures w14:val="none"/>
              </w:rPr>
            </w:pPr>
          </w:p>
          <w:p w14:paraId="7BB37263" w14:textId="77777777" w:rsidR="009F44BF" w:rsidRPr="003523F1" w:rsidRDefault="002054A4" w:rsidP="002054A4">
            <w:pPr>
              <w:spacing w:after="0" w:line="240" w:lineRule="auto"/>
              <w:jc w:val="both"/>
              <w:rPr>
                <w:rFonts w:ascii="Aptos" w:eastAsia="Times New Roman" w:hAnsi="Aptos" w:cs="Calibri"/>
                <w:i/>
                <w:color w:val="00B0F0"/>
                <w:kern w:val="0"/>
                <w:lang w:eastAsia="es-ES"/>
                <w14:ligatures w14:val="none"/>
              </w:rPr>
            </w:pPr>
            <w:r w:rsidRPr="003523F1">
              <w:rPr>
                <w:rFonts w:ascii="Aptos" w:eastAsia="Times New Roman" w:hAnsi="Aptos" w:cs="Calibri"/>
                <w:i/>
                <w:color w:val="00B0F0"/>
                <w:kern w:val="0"/>
                <w:lang w:eastAsia="es-ES"/>
                <w14:ligatures w14:val="none"/>
              </w:rPr>
              <w:t xml:space="preserve">Realiza actividades sostenibles minimizando el impacto de las mismas en el medio ambiente. </w:t>
            </w:r>
          </w:p>
          <w:p w14:paraId="2E384B2F" w14:textId="77777777" w:rsidR="003114E4" w:rsidRPr="003523F1" w:rsidRDefault="003114E4" w:rsidP="002054A4">
            <w:pPr>
              <w:spacing w:after="0" w:line="240" w:lineRule="auto"/>
              <w:jc w:val="both"/>
              <w:rPr>
                <w:rFonts w:ascii="Aptos" w:eastAsia="Times New Roman" w:hAnsi="Aptos" w:cs="Calibri"/>
                <w:i/>
                <w:color w:val="00B0F0"/>
                <w:kern w:val="0"/>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40A9106F" w14:textId="2372693B" w:rsidR="009F44BF" w:rsidRPr="003523F1" w:rsidRDefault="0090567B" w:rsidP="00A6431B">
            <w:pPr>
              <w:spacing w:after="0" w:line="240" w:lineRule="auto"/>
              <w:jc w:val="center"/>
              <w:rPr>
                <w:rFonts w:ascii="Calibri" w:eastAsia="Times New Roman" w:hAnsi="Calibri" w:cs="Calibri"/>
                <w:color w:val="00B0F0"/>
                <w:kern w:val="0"/>
                <w:lang w:eastAsia="es-ES"/>
                <w14:ligatures w14:val="none"/>
              </w:rPr>
            </w:pPr>
            <w:r w:rsidRPr="003523F1">
              <w:rPr>
                <w:rFonts w:ascii="Calibri" w:eastAsia="Times New Roman" w:hAnsi="Calibri" w:cs="Calibri"/>
                <w:color w:val="00B0F0"/>
                <w:kern w:val="0"/>
                <w:lang w:eastAsia="es-ES"/>
                <w14:ligatures w14:val="none"/>
              </w:rPr>
              <w:t>5</w:t>
            </w:r>
            <w:r w:rsidR="005C62C7">
              <w:rPr>
                <w:rFonts w:ascii="Calibri" w:eastAsia="Times New Roman" w:hAnsi="Calibri" w:cs="Calibri"/>
                <w:color w:val="00B0F0"/>
                <w:kern w:val="0"/>
                <w:lang w:eastAsia="es-ES"/>
                <w14:ligatures w14:val="none"/>
              </w:rPr>
              <w:t>0</w:t>
            </w:r>
            <w:r w:rsidR="002054A4" w:rsidRPr="003523F1">
              <w:rPr>
                <w:rFonts w:ascii="Calibri" w:eastAsia="Times New Roman" w:hAnsi="Calibri" w:cs="Calibri"/>
                <w:color w:val="00B0F0"/>
                <w:kern w:val="0"/>
                <w:lang w:eastAsia="es-ES"/>
                <w14:ligatures w14:val="none"/>
              </w:rPr>
              <w:t>%</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30E83B4E" w14:textId="52555FD3" w:rsidR="009F44BF" w:rsidRPr="003523F1" w:rsidRDefault="0090567B" w:rsidP="00A6431B">
            <w:pPr>
              <w:spacing w:after="0" w:line="240" w:lineRule="auto"/>
              <w:jc w:val="center"/>
              <w:rPr>
                <w:rFonts w:ascii="Calibri" w:eastAsia="Times New Roman" w:hAnsi="Calibri" w:cs="Calibri"/>
                <w:color w:val="00B0F0"/>
                <w:kern w:val="0"/>
                <w:lang w:eastAsia="es-ES"/>
                <w14:ligatures w14:val="none"/>
              </w:rPr>
            </w:pPr>
            <w:r w:rsidRPr="003523F1">
              <w:rPr>
                <w:rFonts w:ascii="Calibri" w:eastAsia="Times New Roman" w:hAnsi="Calibri" w:cs="Calibri"/>
                <w:color w:val="00B0F0"/>
                <w:kern w:val="0"/>
                <w:lang w:eastAsia="es-ES"/>
                <w14:ligatures w14:val="none"/>
              </w:rPr>
              <w:t>5</w:t>
            </w:r>
            <w:r w:rsidR="005C62C7">
              <w:rPr>
                <w:rFonts w:ascii="Calibri" w:eastAsia="Times New Roman" w:hAnsi="Calibri" w:cs="Calibri"/>
                <w:color w:val="00B0F0"/>
                <w:kern w:val="0"/>
                <w:lang w:eastAsia="es-ES"/>
                <w14:ligatures w14:val="none"/>
              </w:rPr>
              <w:t>0</w:t>
            </w:r>
            <w:r w:rsidR="002054A4" w:rsidRPr="003523F1">
              <w:rPr>
                <w:rFonts w:ascii="Calibri" w:eastAsia="Times New Roman" w:hAnsi="Calibri" w:cs="Calibri"/>
                <w:color w:val="00B0F0"/>
                <w:kern w:val="0"/>
                <w:lang w:eastAsia="es-ES"/>
                <w14:ligatures w14:val="none"/>
              </w:rPr>
              <w:t>%</w:t>
            </w:r>
          </w:p>
        </w:tc>
      </w:tr>
      <w:tr w:rsidR="009F44BF" w:rsidRPr="00423D21" w14:paraId="5DFAF9B2" w14:textId="77777777" w:rsidTr="009F44BF">
        <w:trPr>
          <w:trHeight w:val="63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64A73" w14:textId="77777777" w:rsidR="009F44BF" w:rsidRPr="00423D21" w:rsidRDefault="009F44BF" w:rsidP="00A6431B">
            <w:pPr>
              <w:spacing w:after="0" w:line="240" w:lineRule="auto"/>
              <w:jc w:val="center"/>
              <w:rPr>
                <w:rFonts w:ascii="Arial" w:eastAsia="Times New Roman" w:hAnsi="Arial" w:cs="Arial"/>
                <w:b/>
                <w:bCs/>
                <w:color w:val="000000"/>
                <w:kern w:val="0"/>
                <w:sz w:val="20"/>
                <w:szCs w:val="20"/>
                <w:lang w:eastAsia="es-ES"/>
                <w14:ligatures w14:val="none"/>
              </w:rPr>
            </w:pPr>
            <w:r>
              <w:rPr>
                <w:rFonts w:ascii="Arial" w:eastAsia="Times New Roman" w:hAnsi="Arial" w:cs="Arial"/>
                <w:b/>
                <w:bCs/>
                <w:color w:val="000000"/>
                <w:kern w:val="0"/>
                <w:sz w:val="20"/>
                <w:szCs w:val="20"/>
                <w:lang w:eastAsia="es-ES"/>
                <w14:ligatures w14:val="none"/>
              </w:rPr>
              <w:t>6</w:t>
            </w:r>
          </w:p>
        </w:tc>
        <w:tc>
          <w:tcPr>
            <w:tcW w:w="5340" w:type="dxa"/>
            <w:tcBorders>
              <w:top w:val="single" w:sz="4" w:space="0" w:color="auto"/>
              <w:left w:val="nil"/>
              <w:bottom w:val="single" w:sz="4" w:space="0" w:color="auto"/>
              <w:right w:val="single" w:sz="4" w:space="0" w:color="auto"/>
            </w:tcBorders>
            <w:shd w:val="clear" w:color="auto" w:fill="auto"/>
          </w:tcPr>
          <w:p w14:paraId="1EC30ACD" w14:textId="77777777" w:rsidR="003114E4" w:rsidRDefault="003114E4" w:rsidP="002054A4">
            <w:pPr>
              <w:spacing w:after="0" w:line="240" w:lineRule="auto"/>
              <w:jc w:val="both"/>
              <w:rPr>
                <w:rFonts w:ascii="Aptos" w:eastAsia="Times New Roman" w:hAnsi="Aptos" w:cs="Calibri"/>
                <w:i/>
                <w:color w:val="000000"/>
                <w:kern w:val="0"/>
                <w:lang w:eastAsia="es-ES"/>
                <w14:ligatures w14:val="none"/>
              </w:rPr>
            </w:pPr>
          </w:p>
          <w:p w14:paraId="3B82190A" w14:textId="77777777" w:rsidR="009F44BF" w:rsidRDefault="002054A4" w:rsidP="002054A4">
            <w:pPr>
              <w:spacing w:after="0" w:line="240" w:lineRule="auto"/>
              <w:jc w:val="both"/>
              <w:rPr>
                <w:rFonts w:ascii="Aptos" w:eastAsia="Times New Roman" w:hAnsi="Aptos" w:cs="Calibri"/>
                <w:i/>
                <w:color w:val="000000"/>
                <w:kern w:val="0"/>
                <w:lang w:eastAsia="es-ES"/>
                <w14:ligatures w14:val="none"/>
              </w:rPr>
            </w:pPr>
            <w:r w:rsidRPr="003114E4">
              <w:rPr>
                <w:rFonts w:ascii="Aptos" w:eastAsia="Times New Roman" w:hAnsi="Aptos" w:cs="Calibri"/>
                <w:i/>
                <w:color w:val="000000"/>
                <w:kern w:val="0"/>
                <w:lang w:eastAsia="es-ES"/>
                <w14:ligatures w14:val="none"/>
              </w:rPr>
              <w:t xml:space="preserve">Analiza un plan de sostenibilidad de una empresa del sector, identificando sus grupos de interés, los aspectos ASG materiales y justificando acciones para su gestión y medición. </w:t>
            </w:r>
          </w:p>
          <w:p w14:paraId="090761D0" w14:textId="77777777" w:rsidR="003114E4" w:rsidRPr="003114E4" w:rsidRDefault="003114E4" w:rsidP="002054A4">
            <w:pPr>
              <w:spacing w:after="0" w:line="240" w:lineRule="auto"/>
              <w:jc w:val="both"/>
              <w:rPr>
                <w:rFonts w:ascii="Aptos" w:eastAsia="Times New Roman" w:hAnsi="Aptos" w:cs="Calibri"/>
                <w:i/>
                <w:color w:val="000000"/>
                <w:kern w:val="0"/>
                <w:lang w:eastAsia="es-ES"/>
                <w14:ligatures w14:val="none"/>
              </w:rPr>
            </w:pP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7B401F7B" w14:textId="77777777" w:rsidR="009F44BF" w:rsidRPr="00423D21" w:rsidRDefault="002054A4" w:rsidP="00A6431B">
            <w:pPr>
              <w:spacing w:after="0" w:line="240" w:lineRule="auto"/>
              <w:jc w:val="center"/>
              <w:rPr>
                <w:rFonts w:ascii="Calibri" w:eastAsia="Times New Roman" w:hAnsi="Calibri" w:cs="Calibri"/>
                <w:color w:val="000000"/>
                <w:kern w:val="0"/>
                <w:lang w:eastAsia="es-ES"/>
                <w14:ligatures w14:val="none"/>
              </w:rPr>
            </w:pPr>
            <w:r>
              <w:rPr>
                <w:rFonts w:ascii="Calibri" w:eastAsia="Times New Roman" w:hAnsi="Calibri" w:cs="Calibri"/>
                <w:color w:val="000000"/>
                <w:kern w:val="0"/>
                <w:lang w:eastAsia="es-ES"/>
                <w14:ligatures w14:val="none"/>
              </w:rPr>
              <w:t>100%</w:t>
            </w:r>
          </w:p>
        </w:tc>
        <w:tc>
          <w:tcPr>
            <w:tcW w:w="1200" w:type="dxa"/>
            <w:tcBorders>
              <w:top w:val="single" w:sz="4" w:space="0" w:color="auto"/>
              <w:left w:val="nil"/>
              <w:bottom w:val="single" w:sz="4" w:space="0" w:color="auto"/>
              <w:right w:val="single" w:sz="4" w:space="0" w:color="auto"/>
            </w:tcBorders>
            <w:shd w:val="clear" w:color="auto" w:fill="auto"/>
            <w:noWrap/>
            <w:vAlign w:val="center"/>
          </w:tcPr>
          <w:p w14:paraId="6604B75B" w14:textId="77777777" w:rsidR="009F44BF" w:rsidRPr="00423D21" w:rsidRDefault="009F44BF" w:rsidP="00A6431B">
            <w:pPr>
              <w:spacing w:after="0" w:line="240" w:lineRule="auto"/>
              <w:jc w:val="center"/>
              <w:rPr>
                <w:rFonts w:ascii="Calibri" w:eastAsia="Times New Roman" w:hAnsi="Calibri" w:cs="Calibri"/>
                <w:color w:val="000000"/>
                <w:kern w:val="0"/>
                <w:lang w:eastAsia="es-ES"/>
                <w14:ligatures w14:val="none"/>
              </w:rPr>
            </w:pPr>
          </w:p>
        </w:tc>
      </w:tr>
    </w:tbl>
    <w:p w14:paraId="004A0120" w14:textId="30E0B16B" w:rsidR="008F512B" w:rsidRDefault="008F512B">
      <w:pPr>
        <w:rPr>
          <w:b/>
          <w:bCs/>
        </w:rPr>
      </w:pPr>
    </w:p>
    <w:p w14:paraId="3703346E" w14:textId="77777777" w:rsidR="008F512B" w:rsidRDefault="008F512B">
      <w:pPr>
        <w:rPr>
          <w:b/>
          <w:bCs/>
        </w:rPr>
      </w:pPr>
      <w:r>
        <w:rPr>
          <w:b/>
          <w:bCs/>
        </w:rPr>
        <w:br w:type="page"/>
      </w:r>
    </w:p>
    <w:p w14:paraId="70E4A1D9" w14:textId="77777777" w:rsidR="00FD1A5F" w:rsidRDefault="00B8666B" w:rsidP="00D66854">
      <w:pPr>
        <w:spacing w:after="11"/>
        <w:rPr>
          <w:b/>
          <w:bCs/>
        </w:rPr>
      </w:pPr>
      <w:r>
        <w:rPr>
          <w:b/>
          <w:bCs/>
        </w:rPr>
        <w:lastRenderedPageBreak/>
        <w:t>7</w:t>
      </w:r>
      <w:r w:rsidR="00B630BD" w:rsidRPr="00B630BD">
        <w:rPr>
          <w:b/>
          <w:bCs/>
        </w:rPr>
        <w:t>.</w:t>
      </w:r>
      <w:r w:rsidR="003114E4">
        <w:rPr>
          <w:b/>
          <w:bCs/>
        </w:rPr>
        <w:t xml:space="preserve"> </w:t>
      </w:r>
      <w:r w:rsidR="00B630BD" w:rsidRPr="00B630BD">
        <w:rPr>
          <w:b/>
          <w:bCs/>
        </w:rPr>
        <w:t>SECUENCIACIÓN Y TEMPORALIZACIÓN DE UNIDADES DE TRABAJO</w:t>
      </w:r>
    </w:p>
    <w:p w14:paraId="0E21E9D6" w14:textId="77777777" w:rsidR="00653B21" w:rsidRDefault="00653B21" w:rsidP="00D66854">
      <w:pPr>
        <w:spacing w:after="11"/>
        <w:rPr>
          <w:b/>
          <w:bCs/>
        </w:rPr>
      </w:pPr>
    </w:p>
    <w:p w14:paraId="46146EB7" w14:textId="77777777" w:rsidR="00653B21" w:rsidRPr="00653B21" w:rsidRDefault="00653B21" w:rsidP="00653B21">
      <w:pPr>
        <w:spacing w:after="11"/>
        <w:ind w:firstLine="708"/>
        <w:jc w:val="both"/>
        <w:rPr>
          <w:bCs/>
        </w:rPr>
      </w:pPr>
      <w:r w:rsidRPr="00653B21">
        <w:rPr>
          <w:bCs/>
        </w:rPr>
        <w:t>En la plataforma de la</w:t>
      </w:r>
      <w:r>
        <w:rPr>
          <w:bCs/>
        </w:rPr>
        <w:t>s enseñanzas de</w:t>
      </w:r>
      <w:r w:rsidRPr="00653B21">
        <w:rPr>
          <w:bCs/>
        </w:rPr>
        <w:t xml:space="preserve"> modalidad virtual los contenidos están divididos en cinco unidades de trabajo. </w:t>
      </w:r>
    </w:p>
    <w:p w14:paraId="18E83042" w14:textId="77777777" w:rsidR="00DE2DE3" w:rsidRDefault="00DE2DE3" w:rsidP="00A6431B">
      <w:pPr>
        <w:jc w:val="both"/>
        <w:rPr>
          <w:b/>
        </w:rPr>
      </w:pPr>
    </w:p>
    <w:p w14:paraId="1E901C49" w14:textId="77777777" w:rsidR="00DE2DE3" w:rsidRPr="00DE2DE3" w:rsidRDefault="00DE2DE3" w:rsidP="00DE2DE3">
      <w:pPr>
        <w:jc w:val="both"/>
      </w:pPr>
      <w:r w:rsidRPr="00DE2DE3">
        <w:rPr>
          <w:u w:val="single"/>
        </w:rPr>
        <w:t>UT 1</w:t>
      </w:r>
      <w:r w:rsidRPr="00DE2DE3">
        <w:t xml:space="preserve">: ASPECTOS AMBIENTALES, SOCIALES Y DE GOBERNANZA (ASG) RELATIVOS A LA SOSTENIBILIDAD. </w:t>
      </w:r>
    </w:p>
    <w:p w14:paraId="1999DADD" w14:textId="77777777" w:rsidR="00DE2DE3" w:rsidRPr="00DE2DE3" w:rsidRDefault="00DE2DE3" w:rsidP="00DE2DE3">
      <w:pPr>
        <w:numPr>
          <w:ilvl w:val="0"/>
          <w:numId w:val="31"/>
        </w:numPr>
        <w:spacing w:after="0"/>
        <w:ind w:left="714" w:hanging="357"/>
        <w:jc w:val="both"/>
      </w:pPr>
      <w:r w:rsidRPr="00DE2DE3">
        <w:t xml:space="preserve">Definición de desarrollo sostenible. </w:t>
      </w:r>
    </w:p>
    <w:p w14:paraId="3E6E088F" w14:textId="77777777" w:rsidR="00DE2DE3" w:rsidRPr="00DE2DE3" w:rsidRDefault="00DE2DE3" w:rsidP="00DE2DE3">
      <w:pPr>
        <w:numPr>
          <w:ilvl w:val="0"/>
          <w:numId w:val="31"/>
        </w:numPr>
        <w:spacing w:after="0"/>
        <w:ind w:left="714" w:hanging="357"/>
        <w:jc w:val="both"/>
      </w:pPr>
      <w:r w:rsidRPr="00DE2DE3">
        <w:t xml:space="preserve">Sostenibilidad y desarrollo sostenible. Los pilares de la sostenibilidad. </w:t>
      </w:r>
    </w:p>
    <w:p w14:paraId="1E4B193D" w14:textId="77777777" w:rsidR="00DE2DE3" w:rsidRPr="00DE2DE3" w:rsidRDefault="00DE2DE3" w:rsidP="00DE2DE3">
      <w:pPr>
        <w:numPr>
          <w:ilvl w:val="0"/>
          <w:numId w:val="31"/>
        </w:numPr>
        <w:spacing w:after="0"/>
        <w:ind w:left="714" w:hanging="357"/>
        <w:jc w:val="both"/>
      </w:pPr>
      <w:r w:rsidRPr="00DE2DE3">
        <w:t xml:space="preserve">Aspectos Ambientales, Sociales y de Gobernanza (ASG) relativos a la sostenibilidad. </w:t>
      </w:r>
    </w:p>
    <w:p w14:paraId="4213F0FB" w14:textId="77777777" w:rsidR="00DE2DE3" w:rsidRPr="00DE2DE3" w:rsidRDefault="00DE2DE3" w:rsidP="00DE2DE3">
      <w:pPr>
        <w:numPr>
          <w:ilvl w:val="0"/>
          <w:numId w:val="31"/>
        </w:numPr>
        <w:spacing w:after="0"/>
        <w:ind w:left="714" w:hanging="357"/>
        <w:jc w:val="both"/>
      </w:pPr>
      <w:r w:rsidRPr="00DE2DE3">
        <w:t xml:space="preserve">Marcos internacionales de sostenibilidad. </w:t>
      </w:r>
    </w:p>
    <w:p w14:paraId="1210B364" w14:textId="77777777" w:rsidR="00DE2DE3" w:rsidRPr="00DE2DE3" w:rsidRDefault="00DE2DE3" w:rsidP="00DE2DE3">
      <w:pPr>
        <w:numPr>
          <w:ilvl w:val="0"/>
          <w:numId w:val="31"/>
        </w:numPr>
        <w:spacing w:after="0"/>
        <w:ind w:left="714" w:hanging="357"/>
        <w:jc w:val="both"/>
      </w:pPr>
      <w:r w:rsidRPr="00DE2DE3">
        <w:t xml:space="preserve">La Agenda 2030 y su relación con los Objetivos de Desarrollo Sostenible (ODS). </w:t>
      </w:r>
    </w:p>
    <w:p w14:paraId="25BEAD84" w14:textId="77777777" w:rsidR="00DE2DE3" w:rsidRPr="00DE2DE3" w:rsidRDefault="00DE2DE3" w:rsidP="00DE2DE3">
      <w:pPr>
        <w:numPr>
          <w:ilvl w:val="0"/>
          <w:numId w:val="31"/>
        </w:numPr>
        <w:spacing w:after="0"/>
        <w:ind w:left="714" w:hanging="357"/>
        <w:jc w:val="both"/>
      </w:pPr>
      <w:r w:rsidRPr="00DE2DE3">
        <w:t xml:space="preserve">Criterios de sostenibilidad en el desempeño profesional y personal. </w:t>
      </w:r>
    </w:p>
    <w:p w14:paraId="1F135E8C" w14:textId="77777777" w:rsidR="00DE2DE3" w:rsidRPr="00DE2DE3" w:rsidRDefault="00DE2DE3" w:rsidP="00DE2DE3">
      <w:pPr>
        <w:numPr>
          <w:ilvl w:val="0"/>
          <w:numId w:val="31"/>
        </w:numPr>
        <w:spacing w:after="0"/>
        <w:ind w:left="714" w:hanging="357"/>
        <w:jc w:val="both"/>
      </w:pPr>
      <w:r w:rsidRPr="00DE2DE3">
        <w:t xml:space="preserve">La evaluación del desempeño en sostenibilidad. Los estándares de métricas para la evaluación del desempeño en sostenibilidad. </w:t>
      </w:r>
    </w:p>
    <w:p w14:paraId="451EE02C" w14:textId="77777777" w:rsidR="00DE2DE3" w:rsidRPr="00DE2DE3" w:rsidRDefault="00DE2DE3" w:rsidP="00DE2DE3">
      <w:pPr>
        <w:numPr>
          <w:ilvl w:val="0"/>
          <w:numId w:val="31"/>
        </w:numPr>
        <w:spacing w:after="0"/>
        <w:ind w:left="714" w:hanging="357"/>
        <w:jc w:val="both"/>
      </w:pPr>
      <w:r w:rsidRPr="00DE2DE3">
        <w:t xml:space="preserve">La Inversión Socialmente Responsable (ISR) y el papel de los diferentes actores en el fomento de la sostenibilidad. </w:t>
      </w:r>
    </w:p>
    <w:p w14:paraId="4C8AE47B" w14:textId="77777777" w:rsidR="00DE2DE3" w:rsidRPr="00A6431B" w:rsidRDefault="00DE2DE3" w:rsidP="00A6431B">
      <w:pPr>
        <w:jc w:val="both"/>
        <w:rPr>
          <w:b/>
        </w:rPr>
      </w:pPr>
    </w:p>
    <w:p w14:paraId="076C1D20" w14:textId="77777777" w:rsidR="00DE2DE3" w:rsidRDefault="00DE2DE3" w:rsidP="00A6431B">
      <w:pPr>
        <w:jc w:val="both"/>
      </w:pPr>
      <w:r w:rsidRPr="00DE2DE3">
        <w:rPr>
          <w:u w:val="single"/>
        </w:rPr>
        <w:t>UT 2</w:t>
      </w:r>
      <w:r>
        <w:t xml:space="preserve">: RETOS AMBIENTALES Y SOCIALES A LOS QUE SE ENFRENTA LA SOCIEDAD: </w:t>
      </w:r>
    </w:p>
    <w:p w14:paraId="59A61151" w14:textId="77777777" w:rsidR="00DE2DE3" w:rsidRPr="00DE2DE3" w:rsidRDefault="00DE2DE3" w:rsidP="00DE2DE3">
      <w:pPr>
        <w:numPr>
          <w:ilvl w:val="0"/>
          <w:numId w:val="32"/>
        </w:numPr>
        <w:spacing w:after="0"/>
        <w:ind w:left="714" w:hanging="357"/>
        <w:jc w:val="both"/>
      </w:pPr>
      <w:r w:rsidRPr="00DE2DE3">
        <w:t xml:space="preserve">Efectos del cambio climático. </w:t>
      </w:r>
    </w:p>
    <w:p w14:paraId="52F32F36" w14:textId="77777777" w:rsidR="00DE2DE3" w:rsidRPr="00DE2DE3" w:rsidRDefault="00DE2DE3" w:rsidP="00DE2DE3">
      <w:pPr>
        <w:numPr>
          <w:ilvl w:val="0"/>
          <w:numId w:val="32"/>
        </w:numPr>
        <w:spacing w:after="0"/>
        <w:ind w:left="714" w:hanging="357"/>
        <w:jc w:val="both"/>
      </w:pPr>
      <w:r w:rsidRPr="00DE2DE3">
        <w:t xml:space="preserve">Principales retos y desafíos ambientales y sociales. </w:t>
      </w:r>
    </w:p>
    <w:p w14:paraId="5666FBD7" w14:textId="77777777" w:rsidR="00DE2DE3" w:rsidRPr="00DE2DE3" w:rsidRDefault="00DE2DE3" w:rsidP="00DE2DE3">
      <w:pPr>
        <w:numPr>
          <w:ilvl w:val="0"/>
          <w:numId w:val="32"/>
        </w:numPr>
        <w:spacing w:after="0"/>
        <w:ind w:left="714" w:hanging="357"/>
        <w:jc w:val="both"/>
      </w:pPr>
      <w:r w:rsidRPr="00DE2DE3">
        <w:t xml:space="preserve">Relación de los retos ambientales y sociales con el desarrollo de la actividad económica. </w:t>
      </w:r>
    </w:p>
    <w:p w14:paraId="47D83D0C" w14:textId="77777777" w:rsidR="00DE2DE3" w:rsidRPr="00DE2DE3" w:rsidRDefault="00DE2DE3" w:rsidP="00DE2DE3">
      <w:pPr>
        <w:numPr>
          <w:ilvl w:val="0"/>
          <w:numId w:val="32"/>
        </w:numPr>
        <w:spacing w:after="0"/>
        <w:ind w:left="714" w:hanging="357"/>
        <w:jc w:val="both"/>
      </w:pPr>
      <w:r w:rsidRPr="00DE2DE3">
        <w:t xml:space="preserve">Efecto de los impactos ambientales y sociales sobre las personas y  los sectores productivos. </w:t>
      </w:r>
    </w:p>
    <w:p w14:paraId="4DAADC4F" w14:textId="77777777" w:rsidR="00DE2DE3" w:rsidRPr="00DE2DE3" w:rsidRDefault="00DE2DE3" w:rsidP="00DE2DE3">
      <w:pPr>
        <w:numPr>
          <w:ilvl w:val="0"/>
          <w:numId w:val="32"/>
        </w:numPr>
        <w:spacing w:after="0"/>
        <w:ind w:left="714" w:hanging="357"/>
        <w:jc w:val="both"/>
      </w:pPr>
      <w:r w:rsidRPr="00DE2DE3">
        <w:t xml:space="preserve">Medidas y acciones encaminadas a minimizar los impactos ambientales y sociales. </w:t>
      </w:r>
    </w:p>
    <w:p w14:paraId="2ED2B292" w14:textId="77777777" w:rsidR="00DE2DE3" w:rsidRPr="00DE2DE3" w:rsidRDefault="00DE2DE3" w:rsidP="00DE2DE3">
      <w:pPr>
        <w:numPr>
          <w:ilvl w:val="0"/>
          <w:numId w:val="32"/>
        </w:numPr>
        <w:spacing w:after="0"/>
        <w:ind w:left="714" w:hanging="357"/>
        <w:jc w:val="both"/>
      </w:pPr>
      <w:r w:rsidRPr="00DE2DE3">
        <w:t xml:space="preserve">La importancia de establecer alianzas y trabajar de manera transversal y coordinada para abordar con éxito los retos ambientales y sociales. </w:t>
      </w:r>
    </w:p>
    <w:p w14:paraId="641945C8" w14:textId="77777777" w:rsidR="00DE2DE3" w:rsidRPr="00DE2DE3" w:rsidRDefault="00DE2DE3" w:rsidP="00DE2DE3">
      <w:pPr>
        <w:numPr>
          <w:ilvl w:val="0"/>
          <w:numId w:val="32"/>
        </w:numPr>
        <w:spacing w:after="0"/>
        <w:ind w:left="714" w:hanging="357"/>
        <w:jc w:val="both"/>
      </w:pPr>
      <w:r w:rsidRPr="00DE2DE3">
        <w:t xml:space="preserve">Establecimiento de alianzas y trabajo de manera transversal. </w:t>
      </w:r>
    </w:p>
    <w:p w14:paraId="3896F315" w14:textId="77777777" w:rsidR="00DE2DE3" w:rsidRPr="00DE2DE3" w:rsidRDefault="00DE2DE3" w:rsidP="00DE2DE3">
      <w:pPr>
        <w:numPr>
          <w:ilvl w:val="0"/>
          <w:numId w:val="32"/>
        </w:numPr>
        <w:spacing w:after="0"/>
        <w:ind w:left="714" w:hanging="357"/>
        <w:jc w:val="both"/>
      </w:pPr>
      <w:r w:rsidRPr="00DE2DE3">
        <w:t xml:space="preserve">Ejemplos de alianzas y trabajo transversal exitosos. </w:t>
      </w:r>
    </w:p>
    <w:p w14:paraId="11F835E9" w14:textId="77777777" w:rsidR="00DE2DE3" w:rsidRDefault="00DE2DE3" w:rsidP="00A6431B">
      <w:pPr>
        <w:jc w:val="both"/>
      </w:pPr>
    </w:p>
    <w:p w14:paraId="7A38F7D8" w14:textId="77777777" w:rsidR="00B27EA6" w:rsidRDefault="00DE2DE3" w:rsidP="00A6431B">
      <w:pPr>
        <w:jc w:val="both"/>
      </w:pPr>
      <w:r w:rsidRPr="00DE2DE3">
        <w:rPr>
          <w:u w:val="single"/>
        </w:rPr>
        <w:t>UT 3</w:t>
      </w:r>
      <w:r>
        <w:t xml:space="preserve">: PRODUCTOS Y SERVICIOS RESPONSABLES TENIENDO EN CUENTA LOS PRINCIPIOS DE LA ECONOMÍA CIRCULAR. </w:t>
      </w:r>
      <w:r w:rsidR="00A6431B">
        <w:t xml:space="preserve"> </w:t>
      </w:r>
    </w:p>
    <w:p w14:paraId="76890F41" w14:textId="77777777" w:rsidR="00DE2DE3" w:rsidRPr="00DE2DE3" w:rsidRDefault="00DE2DE3" w:rsidP="00DE2DE3">
      <w:pPr>
        <w:numPr>
          <w:ilvl w:val="0"/>
          <w:numId w:val="33"/>
        </w:numPr>
        <w:spacing w:after="0"/>
        <w:ind w:left="714" w:hanging="357"/>
        <w:jc w:val="both"/>
      </w:pPr>
      <w:r w:rsidRPr="00DE2DE3">
        <w:t xml:space="preserve">Economía Lineal vs Economía Circular. </w:t>
      </w:r>
    </w:p>
    <w:p w14:paraId="031B1F23" w14:textId="77777777" w:rsidR="00DE2DE3" w:rsidRPr="00DE2DE3" w:rsidRDefault="00DE2DE3" w:rsidP="00DE2DE3">
      <w:pPr>
        <w:numPr>
          <w:ilvl w:val="0"/>
          <w:numId w:val="33"/>
        </w:numPr>
        <w:spacing w:after="0"/>
        <w:ind w:left="714" w:hanging="357"/>
        <w:jc w:val="both"/>
      </w:pPr>
      <w:r w:rsidRPr="00DE2DE3">
        <w:t>Beneficios y Estrategias de la Economía Circular.</w:t>
      </w:r>
    </w:p>
    <w:p w14:paraId="42863232" w14:textId="77777777" w:rsidR="00DE2DE3" w:rsidRPr="00DE2DE3" w:rsidRDefault="00DE2DE3" w:rsidP="00DE2DE3">
      <w:pPr>
        <w:numPr>
          <w:ilvl w:val="0"/>
          <w:numId w:val="33"/>
        </w:numPr>
        <w:spacing w:after="0"/>
        <w:ind w:left="714" w:hanging="357"/>
        <w:jc w:val="both"/>
      </w:pPr>
      <w:r w:rsidRPr="00DE2DE3">
        <w:t xml:space="preserve">Los principios de la Economía Verde y Circular. </w:t>
      </w:r>
    </w:p>
    <w:p w14:paraId="31406FA6" w14:textId="77777777" w:rsidR="00DE2DE3" w:rsidRPr="00DE2DE3" w:rsidRDefault="00DE2DE3" w:rsidP="00DE2DE3">
      <w:pPr>
        <w:numPr>
          <w:ilvl w:val="0"/>
          <w:numId w:val="33"/>
        </w:numPr>
        <w:spacing w:after="0"/>
        <w:ind w:left="714" w:hanging="357"/>
        <w:jc w:val="both"/>
      </w:pPr>
      <w:r w:rsidRPr="00DE2DE3">
        <w:t xml:space="preserve">Beneficios de la Economía Verde y Circular frente al Modelo Clásico de Producción. </w:t>
      </w:r>
    </w:p>
    <w:p w14:paraId="100808BA" w14:textId="77777777" w:rsidR="00DE2DE3" w:rsidRPr="00DE2DE3" w:rsidRDefault="00DE2DE3" w:rsidP="00DE2DE3">
      <w:pPr>
        <w:numPr>
          <w:ilvl w:val="0"/>
          <w:numId w:val="33"/>
        </w:numPr>
        <w:spacing w:after="0"/>
        <w:ind w:left="714" w:hanging="357"/>
        <w:jc w:val="both"/>
      </w:pPr>
      <w:r w:rsidRPr="00DE2DE3">
        <w:t xml:space="preserve">Principios de Ecodiseño. </w:t>
      </w:r>
    </w:p>
    <w:p w14:paraId="1F437DBF" w14:textId="77777777" w:rsidR="00DE2DE3" w:rsidRPr="00DE2DE3" w:rsidRDefault="00DE2DE3" w:rsidP="00DE2DE3">
      <w:pPr>
        <w:numPr>
          <w:ilvl w:val="0"/>
          <w:numId w:val="33"/>
        </w:numPr>
        <w:spacing w:after="0"/>
        <w:ind w:left="714" w:hanging="357"/>
        <w:jc w:val="both"/>
      </w:pPr>
      <w:r w:rsidRPr="00DE2DE3">
        <w:t xml:space="preserve">Las estrategias sostenibles. </w:t>
      </w:r>
    </w:p>
    <w:p w14:paraId="7B3BC85F" w14:textId="77777777" w:rsidR="00DE2DE3" w:rsidRPr="00DE2DE3" w:rsidRDefault="00DE2DE3" w:rsidP="00DE2DE3">
      <w:pPr>
        <w:numPr>
          <w:ilvl w:val="0"/>
          <w:numId w:val="33"/>
        </w:numPr>
        <w:spacing w:after="0"/>
        <w:ind w:left="714" w:hanging="357"/>
        <w:jc w:val="both"/>
      </w:pPr>
      <w:r w:rsidRPr="00DE2DE3">
        <w:t xml:space="preserve">El Ciclo de Vida del Producto. </w:t>
      </w:r>
    </w:p>
    <w:p w14:paraId="3F82E95C" w14:textId="77777777" w:rsidR="00DE2DE3" w:rsidRPr="00DE2DE3" w:rsidRDefault="00DE2DE3" w:rsidP="00DE2DE3">
      <w:pPr>
        <w:numPr>
          <w:ilvl w:val="0"/>
          <w:numId w:val="33"/>
        </w:numPr>
        <w:spacing w:after="0"/>
        <w:ind w:left="714" w:hanging="357"/>
        <w:jc w:val="both"/>
      </w:pPr>
      <w:r w:rsidRPr="00DE2DE3">
        <w:t>Los procesos de producción y los criterios de sostenibilidad aplicados.</w:t>
      </w:r>
    </w:p>
    <w:p w14:paraId="1C3F4A36" w14:textId="17373F9B" w:rsidR="008F512B" w:rsidRDefault="008F512B">
      <w:r>
        <w:br w:type="page"/>
      </w:r>
    </w:p>
    <w:p w14:paraId="430EC0A6" w14:textId="77777777" w:rsidR="00DE2DE3" w:rsidRDefault="00DE2DE3" w:rsidP="00A6431B">
      <w:pPr>
        <w:jc w:val="both"/>
      </w:pPr>
      <w:r w:rsidRPr="00DE2DE3">
        <w:rPr>
          <w:u w:val="single"/>
        </w:rPr>
        <w:lastRenderedPageBreak/>
        <w:t>UT 4</w:t>
      </w:r>
      <w:r>
        <w:t xml:space="preserve">: PRODUCTOS Y SERVICIOS RESPONSABLES Y ACTIVIDADES SOSTENIBLES. </w:t>
      </w:r>
    </w:p>
    <w:p w14:paraId="280181A3" w14:textId="77777777" w:rsidR="00DE2DE3" w:rsidRPr="00DE2DE3" w:rsidRDefault="00DE2DE3" w:rsidP="00DE2DE3">
      <w:pPr>
        <w:numPr>
          <w:ilvl w:val="0"/>
          <w:numId w:val="37"/>
        </w:numPr>
        <w:spacing w:after="0"/>
        <w:ind w:left="1077" w:hanging="357"/>
        <w:jc w:val="both"/>
      </w:pPr>
      <w:r w:rsidRPr="00DE2DE3">
        <w:t xml:space="preserve">Embalajes Sostenibles. </w:t>
      </w:r>
    </w:p>
    <w:p w14:paraId="5CD7222E" w14:textId="77777777" w:rsidR="00DE2DE3" w:rsidRPr="00DE2DE3" w:rsidRDefault="00DE2DE3" w:rsidP="00DE2DE3">
      <w:pPr>
        <w:numPr>
          <w:ilvl w:val="0"/>
          <w:numId w:val="37"/>
        </w:numPr>
        <w:spacing w:after="0"/>
        <w:ind w:left="1077" w:hanging="357"/>
        <w:jc w:val="both"/>
      </w:pPr>
      <w:r w:rsidRPr="00DE2DE3">
        <w:t xml:space="preserve">Tintas y Papeles Sostenibles. </w:t>
      </w:r>
    </w:p>
    <w:p w14:paraId="444721FE" w14:textId="77777777" w:rsidR="00DE2DE3" w:rsidRPr="00DE2DE3" w:rsidRDefault="00DE2DE3" w:rsidP="00DE2DE3">
      <w:pPr>
        <w:numPr>
          <w:ilvl w:val="0"/>
          <w:numId w:val="37"/>
        </w:numPr>
        <w:spacing w:after="0"/>
        <w:ind w:left="1077" w:hanging="357"/>
        <w:jc w:val="both"/>
      </w:pPr>
      <w:r w:rsidRPr="00DE2DE3">
        <w:t xml:space="preserve">Reparación y Actualización de dispositivos electrónicos e informáticos. </w:t>
      </w:r>
    </w:p>
    <w:p w14:paraId="77EFDA99" w14:textId="77777777" w:rsidR="00DE2DE3" w:rsidRPr="00DE2DE3" w:rsidRDefault="00DE2DE3" w:rsidP="00DE2DE3">
      <w:pPr>
        <w:numPr>
          <w:ilvl w:val="0"/>
          <w:numId w:val="37"/>
        </w:numPr>
        <w:spacing w:after="0"/>
        <w:ind w:left="1077" w:hanging="357"/>
        <w:jc w:val="both"/>
      </w:pPr>
      <w:r w:rsidRPr="00DE2DE3">
        <w:t xml:space="preserve">Servicios Educativos, Sociales y Culturales. </w:t>
      </w:r>
    </w:p>
    <w:p w14:paraId="47A20ACE" w14:textId="77777777" w:rsidR="00DE2DE3" w:rsidRPr="00DE2DE3" w:rsidRDefault="00DE2DE3" w:rsidP="00DE2DE3">
      <w:pPr>
        <w:numPr>
          <w:ilvl w:val="0"/>
          <w:numId w:val="37"/>
        </w:numPr>
        <w:spacing w:after="0"/>
        <w:ind w:left="1077" w:hanging="357"/>
        <w:jc w:val="both"/>
      </w:pPr>
      <w:r w:rsidRPr="00DE2DE3">
        <w:t xml:space="preserve">Transporte y Comercio tradicional y digital. </w:t>
      </w:r>
    </w:p>
    <w:p w14:paraId="2E8557FB" w14:textId="77777777" w:rsidR="00DE2DE3" w:rsidRPr="00DE2DE3" w:rsidRDefault="00DE2DE3" w:rsidP="00DE2DE3">
      <w:pPr>
        <w:numPr>
          <w:ilvl w:val="0"/>
          <w:numId w:val="37"/>
        </w:numPr>
        <w:spacing w:after="0"/>
        <w:ind w:left="1077" w:hanging="357"/>
        <w:jc w:val="both"/>
      </w:pPr>
      <w:r w:rsidRPr="00DE2DE3">
        <w:t xml:space="preserve">Reparación: Piezas y Componentes Reciclados. </w:t>
      </w:r>
    </w:p>
    <w:p w14:paraId="4C8CF52D" w14:textId="77777777" w:rsidR="00DE2DE3" w:rsidRPr="00DE2DE3" w:rsidRDefault="00DE2DE3" w:rsidP="00DE2DE3">
      <w:pPr>
        <w:numPr>
          <w:ilvl w:val="0"/>
          <w:numId w:val="37"/>
        </w:numPr>
        <w:spacing w:after="0"/>
        <w:ind w:left="1077" w:hanging="357"/>
        <w:jc w:val="both"/>
      </w:pPr>
      <w:r w:rsidRPr="00DE2DE3">
        <w:t xml:space="preserve">Prácticas de Agricultura Regenerativa. </w:t>
      </w:r>
    </w:p>
    <w:p w14:paraId="56A693A4" w14:textId="77777777" w:rsidR="00DE2DE3" w:rsidRPr="00DE2DE3" w:rsidRDefault="00DE2DE3" w:rsidP="00DE2DE3">
      <w:pPr>
        <w:numPr>
          <w:ilvl w:val="0"/>
          <w:numId w:val="37"/>
        </w:numPr>
        <w:spacing w:after="0"/>
        <w:ind w:left="1077" w:hanging="357"/>
        <w:jc w:val="both"/>
      </w:pPr>
      <w:r w:rsidRPr="00DE2DE3">
        <w:t xml:space="preserve">Accesorios de Materiales Reciclados. </w:t>
      </w:r>
    </w:p>
    <w:p w14:paraId="4F7AE1AE" w14:textId="77777777" w:rsidR="00DE2DE3" w:rsidRPr="00DE2DE3" w:rsidRDefault="00DE2DE3" w:rsidP="00DE2DE3">
      <w:pPr>
        <w:numPr>
          <w:ilvl w:val="0"/>
          <w:numId w:val="37"/>
        </w:numPr>
        <w:spacing w:after="0"/>
        <w:ind w:left="1077" w:hanging="357"/>
        <w:jc w:val="both"/>
      </w:pPr>
      <w:r w:rsidRPr="00DE2DE3">
        <w:t xml:space="preserve">Residuos Sanitarios Reutilizables y Reciclables. </w:t>
      </w:r>
    </w:p>
    <w:p w14:paraId="3830A7A7" w14:textId="77777777" w:rsidR="00DE2DE3" w:rsidRPr="00DE2DE3" w:rsidRDefault="00DE2DE3" w:rsidP="00DE2DE3">
      <w:pPr>
        <w:numPr>
          <w:ilvl w:val="0"/>
          <w:numId w:val="37"/>
        </w:numPr>
        <w:spacing w:after="0"/>
        <w:ind w:left="1077" w:hanging="357"/>
        <w:jc w:val="both"/>
      </w:pPr>
      <w:r w:rsidRPr="00DE2DE3">
        <w:t xml:space="preserve">Hostelería y Turismo Sostenible. </w:t>
      </w:r>
    </w:p>
    <w:p w14:paraId="3D9C8A89" w14:textId="77777777" w:rsidR="00DE2DE3" w:rsidRPr="00DE2DE3" w:rsidRDefault="00DE2DE3" w:rsidP="00DE2DE3">
      <w:pPr>
        <w:numPr>
          <w:ilvl w:val="0"/>
          <w:numId w:val="37"/>
        </w:numPr>
        <w:spacing w:after="0"/>
        <w:ind w:left="1077" w:hanging="357"/>
        <w:jc w:val="both"/>
      </w:pPr>
      <w:r w:rsidRPr="00DE2DE3">
        <w:t xml:space="preserve">Construcción Modular y Sostenible. </w:t>
      </w:r>
    </w:p>
    <w:p w14:paraId="397B6D95" w14:textId="77777777" w:rsidR="00DE2DE3" w:rsidRPr="00DE2DE3" w:rsidRDefault="00DE2DE3" w:rsidP="00DE2DE3">
      <w:pPr>
        <w:numPr>
          <w:ilvl w:val="0"/>
          <w:numId w:val="37"/>
        </w:numPr>
        <w:spacing w:after="0"/>
        <w:ind w:left="1077" w:hanging="357"/>
        <w:jc w:val="both"/>
      </w:pPr>
      <w:r w:rsidRPr="00DE2DE3">
        <w:t xml:space="preserve">Equipos Audiovisuales Sostenibles. </w:t>
      </w:r>
    </w:p>
    <w:p w14:paraId="4F27AF5D" w14:textId="77777777" w:rsidR="00DE2DE3" w:rsidRDefault="00DE2DE3" w:rsidP="00A6431B">
      <w:pPr>
        <w:jc w:val="both"/>
      </w:pPr>
    </w:p>
    <w:p w14:paraId="407F7281" w14:textId="77777777" w:rsidR="00DE2DE3" w:rsidRDefault="00DE2DE3" w:rsidP="004D50C7">
      <w:pPr>
        <w:jc w:val="both"/>
      </w:pPr>
      <w:r>
        <w:rPr>
          <w:u w:val="single"/>
        </w:rPr>
        <w:t xml:space="preserve">UT </w:t>
      </w:r>
      <w:r w:rsidRPr="00DE2DE3">
        <w:rPr>
          <w:u w:val="single"/>
        </w:rPr>
        <w:t>5</w:t>
      </w:r>
      <w:r>
        <w:t xml:space="preserve">: PLAN DE SOSTENIBILIDAD DE UNA EMPRESA, GRUPOS DE INTERÉS, ASPECTOS ASG Y ACCIONES PARA SU GESTIÓN Y MEDICIÓN. </w:t>
      </w:r>
    </w:p>
    <w:p w14:paraId="74589208" w14:textId="77777777" w:rsidR="00DE2DE3" w:rsidRPr="00DE2DE3" w:rsidRDefault="00DE2DE3" w:rsidP="00DE2DE3">
      <w:pPr>
        <w:numPr>
          <w:ilvl w:val="0"/>
          <w:numId w:val="35"/>
        </w:numPr>
        <w:spacing w:after="0" w:line="240" w:lineRule="auto"/>
        <w:ind w:left="714" w:hanging="357"/>
        <w:jc w:val="both"/>
      </w:pPr>
      <w:r w:rsidRPr="00DE2DE3">
        <w:t xml:space="preserve">Plan de sostenibilidad de una empresa del sector. </w:t>
      </w:r>
    </w:p>
    <w:p w14:paraId="04E72E94" w14:textId="77777777" w:rsidR="00DE2DE3" w:rsidRPr="00DE2DE3" w:rsidRDefault="00DE2DE3" w:rsidP="00DE2DE3">
      <w:pPr>
        <w:numPr>
          <w:ilvl w:val="0"/>
          <w:numId w:val="35"/>
        </w:numPr>
        <w:spacing w:after="0" w:line="240" w:lineRule="auto"/>
        <w:ind w:left="714" w:hanging="357"/>
        <w:jc w:val="both"/>
      </w:pPr>
      <w:r w:rsidRPr="00DE2DE3">
        <w:t xml:space="preserve">Los principales grupos de interés de la empresa. </w:t>
      </w:r>
    </w:p>
    <w:p w14:paraId="33F28602" w14:textId="77777777" w:rsidR="00DE2DE3" w:rsidRPr="00DE2DE3" w:rsidRDefault="00DE2DE3" w:rsidP="00DE2DE3">
      <w:pPr>
        <w:numPr>
          <w:ilvl w:val="0"/>
          <w:numId w:val="35"/>
        </w:numPr>
        <w:spacing w:after="0" w:line="240" w:lineRule="auto"/>
        <w:ind w:left="714" w:hanging="357"/>
        <w:jc w:val="both"/>
      </w:pPr>
      <w:r w:rsidRPr="00DE2DE3">
        <w:t xml:space="preserve">Estrategias y Acciones sostenibles. </w:t>
      </w:r>
    </w:p>
    <w:p w14:paraId="7A0BD4F0" w14:textId="77777777" w:rsidR="00DE2DE3" w:rsidRPr="00DE2DE3" w:rsidRDefault="00DE2DE3" w:rsidP="00DE2DE3">
      <w:pPr>
        <w:numPr>
          <w:ilvl w:val="0"/>
          <w:numId w:val="35"/>
        </w:numPr>
        <w:spacing w:after="0" w:line="240" w:lineRule="auto"/>
        <w:ind w:left="714" w:hanging="357"/>
        <w:jc w:val="both"/>
      </w:pPr>
      <w:r w:rsidRPr="00DE2DE3">
        <w:t xml:space="preserve">Los Procesos de Producción, Indicadores y Criterios de Sostenibilidad aplicados. </w:t>
      </w:r>
    </w:p>
    <w:p w14:paraId="32F4EFB4" w14:textId="77777777" w:rsidR="00DE2DE3" w:rsidRPr="00DE2DE3" w:rsidRDefault="00DE2DE3" w:rsidP="00DE2DE3">
      <w:pPr>
        <w:numPr>
          <w:ilvl w:val="0"/>
          <w:numId w:val="35"/>
        </w:numPr>
        <w:spacing w:after="0" w:line="240" w:lineRule="auto"/>
        <w:ind w:left="714" w:hanging="357"/>
        <w:jc w:val="both"/>
      </w:pPr>
      <w:r w:rsidRPr="00DE2DE3">
        <w:t xml:space="preserve">Principales indicadores y estándares métricas para la evaluación del desempeño en sostenibilidad. </w:t>
      </w:r>
    </w:p>
    <w:p w14:paraId="799C913F" w14:textId="77777777" w:rsidR="00DE2DE3" w:rsidRDefault="00DE2DE3" w:rsidP="004D50C7">
      <w:pPr>
        <w:numPr>
          <w:ilvl w:val="0"/>
          <w:numId w:val="35"/>
        </w:numPr>
        <w:spacing w:after="0" w:line="240" w:lineRule="auto"/>
        <w:ind w:left="714" w:hanging="357"/>
        <w:jc w:val="both"/>
      </w:pPr>
      <w:r w:rsidRPr="00DE2DE3">
        <w:t>Sistema de Gestión Ambiental (SGA): ISO 14001.</w:t>
      </w:r>
    </w:p>
    <w:p w14:paraId="067D1B52" w14:textId="77777777" w:rsidR="00B27EA6" w:rsidRDefault="00B27EA6" w:rsidP="004D50C7">
      <w:pPr>
        <w:jc w:val="both"/>
      </w:pPr>
    </w:p>
    <w:tbl>
      <w:tblPr>
        <w:tblStyle w:val="Tablaconcuadrcula"/>
        <w:tblW w:w="0" w:type="auto"/>
        <w:tblLook w:val="04A0" w:firstRow="1" w:lastRow="0" w:firstColumn="1" w:lastColumn="0" w:noHBand="0" w:noVBand="1"/>
      </w:tblPr>
      <w:tblGrid>
        <w:gridCol w:w="1141"/>
        <w:gridCol w:w="634"/>
        <w:gridCol w:w="4447"/>
        <w:gridCol w:w="1001"/>
        <w:gridCol w:w="1661"/>
      </w:tblGrid>
      <w:tr w:rsidR="00B27EA6" w:rsidRPr="00560EF2" w14:paraId="4B4EA03A" w14:textId="77777777" w:rsidTr="00106663">
        <w:tc>
          <w:tcPr>
            <w:tcW w:w="8720" w:type="dxa"/>
            <w:gridSpan w:val="5"/>
          </w:tcPr>
          <w:p w14:paraId="088DCEF7" w14:textId="77777777" w:rsidR="00B27EA6" w:rsidRDefault="00B27EA6" w:rsidP="00106663">
            <w:pPr>
              <w:jc w:val="center"/>
              <w:rPr>
                <w:b/>
              </w:rPr>
            </w:pPr>
          </w:p>
          <w:p w14:paraId="434999B8" w14:textId="77777777" w:rsidR="00B27EA6" w:rsidRDefault="00B27EA6" w:rsidP="00106663">
            <w:pPr>
              <w:jc w:val="center"/>
              <w:rPr>
                <w:b/>
              </w:rPr>
            </w:pPr>
            <w:r w:rsidRPr="00560EF2">
              <w:rPr>
                <w:b/>
              </w:rPr>
              <w:t>TEMPORALIZACIÓN POR UNIDADES DE TRABAJO</w:t>
            </w:r>
          </w:p>
          <w:p w14:paraId="799B0653" w14:textId="77777777" w:rsidR="00B27EA6" w:rsidRPr="00560EF2" w:rsidRDefault="00B27EA6" w:rsidP="00106663">
            <w:pPr>
              <w:jc w:val="center"/>
              <w:rPr>
                <w:b/>
              </w:rPr>
            </w:pPr>
          </w:p>
        </w:tc>
      </w:tr>
      <w:tr w:rsidR="00A13265" w:rsidRPr="00560EF2" w14:paraId="357832FF" w14:textId="77777777" w:rsidTr="00A13265">
        <w:tc>
          <w:tcPr>
            <w:tcW w:w="977" w:type="dxa"/>
          </w:tcPr>
          <w:p w14:paraId="2265B780" w14:textId="77777777" w:rsidR="00B27EA6" w:rsidRPr="00560EF2" w:rsidRDefault="00B27EA6" w:rsidP="00B27EA6">
            <w:pPr>
              <w:jc w:val="center"/>
              <w:rPr>
                <w:b/>
                <w:sz w:val="20"/>
                <w:szCs w:val="20"/>
              </w:rPr>
            </w:pPr>
          </w:p>
        </w:tc>
        <w:tc>
          <w:tcPr>
            <w:tcW w:w="634" w:type="dxa"/>
          </w:tcPr>
          <w:p w14:paraId="333D6897" w14:textId="77777777" w:rsidR="00B27EA6" w:rsidRPr="00560EF2" w:rsidRDefault="00B27EA6" w:rsidP="00106663">
            <w:pPr>
              <w:jc w:val="center"/>
              <w:rPr>
                <w:b/>
                <w:sz w:val="20"/>
                <w:szCs w:val="20"/>
              </w:rPr>
            </w:pPr>
            <w:r w:rsidRPr="00560EF2">
              <w:rPr>
                <w:b/>
                <w:sz w:val="20"/>
                <w:szCs w:val="20"/>
              </w:rPr>
              <w:t>UT</w:t>
            </w:r>
          </w:p>
        </w:tc>
        <w:tc>
          <w:tcPr>
            <w:tcW w:w="4447" w:type="dxa"/>
          </w:tcPr>
          <w:p w14:paraId="55E24072" w14:textId="77777777" w:rsidR="00B27EA6" w:rsidRPr="00560EF2" w:rsidRDefault="00B27EA6" w:rsidP="00106663">
            <w:pPr>
              <w:jc w:val="center"/>
              <w:rPr>
                <w:b/>
                <w:sz w:val="20"/>
                <w:szCs w:val="20"/>
              </w:rPr>
            </w:pPr>
            <w:r w:rsidRPr="00560EF2">
              <w:rPr>
                <w:b/>
                <w:sz w:val="20"/>
                <w:szCs w:val="20"/>
              </w:rPr>
              <w:t>TÍTULO</w:t>
            </w:r>
          </w:p>
        </w:tc>
        <w:tc>
          <w:tcPr>
            <w:tcW w:w="1001" w:type="dxa"/>
          </w:tcPr>
          <w:p w14:paraId="63CF3C37" w14:textId="77777777" w:rsidR="00B27EA6" w:rsidRPr="00560EF2" w:rsidRDefault="00B27EA6" w:rsidP="00B27EA6">
            <w:pPr>
              <w:jc w:val="center"/>
              <w:rPr>
                <w:b/>
                <w:sz w:val="20"/>
                <w:szCs w:val="20"/>
              </w:rPr>
            </w:pPr>
            <w:r>
              <w:rPr>
                <w:b/>
                <w:sz w:val="20"/>
                <w:szCs w:val="20"/>
              </w:rPr>
              <w:t>RA</w:t>
            </w:r>
          </w:p>
        </w:tc>
        <w:tc>
          <w:tcPr>
            <w:tcW w:w="1661" w:type="dxa"/>
          </w:tcPr>
          <w:p w14:paraId="2045EBEA" w14:textId="77777777" w:rsidR="00B27EA6" w:rsidRPr="00560EF2" w:rsidRDefault="00B27EA6" w:rsidP="00B27EA6">
            <w:pPr>
              <w:jc w:val="center"/>
              <w:rPr>
                <w:b/>
                <w:sz w:val="20"/>
                <w:szCs w:val="20"/>
              </w:rPr>
            </w:pPr>
            <w:r>
              <w:rPr>
                <w:b/>
                <w:sz w:val="20"/>
                <w:szCs w:val="20"/>
              </w:rPr>
              <w:t>SEMANAS</w:t>
            </w:r>
          </w:p>
        </w:tc>
      </w:tr>
      <w:tr w:rsidR="00B27EA6" w14:paraId="154A181E" w14:textId="77777777" w:rsidTr="00A13265">
        <w:tc>
          <w:tcPr>
            <w:tcW w:w="977" w:type="dxa"/>
            <w:vMerge w:val="restart"/>
          </w:tcPr>
          <w:p w14:paraId="5F4922F2" w14:textId="77777777" w:rsidR="00B27EA6" w:rsidRDefault="00B27EA6" w:rsidP="00A13265">
            <w:pPr>
              <w:jc w:val="center"/>
              <w:rPr>
                <w:b/>
              </w:rPr>
            </w:pPr>
          </w:p>
          <w:p w14:paraId="13CE949A" w14:textId="77777777" w:rsidR="00B27EA6" w:rsidRDefault="00B27EA6" w:rsidP="00A13265">
            <w:pPr>
              <w:jc w:val="center"/>
              <w:rPr>
                <w:b/>
              </w:rPr>
            </w:pPr>
          </w:p>
          <w:p w14:paraId="7727A6FE" w14:textId="77777777" w:rsidR="00B27EA6" w:rsidRPr="00B27EA6" w:rsidRDefault="00B27EA6" w:rsidP="00A13265">
            <w:pPr>
              <w:jc w:val="center"/>
              <w:rPr>
                <w:b/>
              </w:rPr>
            </w:pPr>
            <w:r w:rsidRPr="00B27EA6">
              <w:rPr>
                <w:b/>
              </w:rPr>
              <w:t>PRIMER</w:t>
            </w:r>
          </w:p>
          <w:p w14:paraId="473E5050" w14:textId="77777777" w:rsidR="00B27EA6" w:rsidRDefault="00B27EA6" w:rsidP="00A13265">
            <w:pPr>
              <w:jc w:val="center"/>
            </w:pPr>
            <w:r w:rsidRPr="00B27EA6">
              <w:rPr>
                <w:b/>
              </w:rPr>
              <w:t>PARCIAL</w:t>
            </w:r>
          </w:p>
        </w:tc>
        <w:tc>
          <w:tcPr>
            <w:tcW w:w="634" w:type="dxa"/>
          </w:tcPr>
          <w:p w14:paraId="3C9BF896" w14:textId="77777777" w:rsidR="00B27EA6" w:rsidRDefault="00B27EA6" w:rsidP="00106663"/>
          <w:p w14:paraId="469C5F12" w14:textId="77777777" w:rsidR="00B27EA6" w:rsidRDefault="00B27EA6" w:rsidP="00106663">
            <w:r>
              <w:t>UT 1</w:t>
            </w:r>
          </w:p>
        </w:tc>
        <w:tc>
          <w:tcPr>
            <w:tcW w:w="4447" w:type="dxa"/>
          </w:tcPr>
          <w:p w14:paraId="77F80170" w14:textId="77777777" w:rsidR="00B27EA6" w:rsidRPr="001C572C" w:rsidRDefault="00B27EA6" w:rsidP="00106663">
            <w:pPr>
              <w:jc w:val="both"/>
              <w:rPr>
                <w:sz w:val="20"/>
                <w:szCs w:val="20"/>
              </w:rPr>
            </w:pPr>
          </w:p>
          <w:p w14:paraId="005C25F8" w14:textId="77777777" w:rsidR="00B27EA6" w:rsidRDefault="00B27EA6" w:rsidP="00B27EA6">
            <w:pPr>
              <w:jc w:val="both"/>
            </w:pPr>
            <w:r>
              <w:t>ASPECTOS AMBIENTALES, SOCIALES Y DE GOBERNANZA (ASG) RELATIVOS A LA SOSTENIBILIDAD.</w:t>
            </w:r>
          </w:p>
          <w:p w14:paraId="6A294D5E" w14:textId="77777777" w:rsidR="00B27EA6" w:rsidRDefault="00B27EA6" w:rsidP="00106663">
            <w:pPr>
              <w:jc w:val="center"/>
            </w:pPr>
          </w:p>
        </w:tc>
        <w:tc>
          <w:tcPr>
            <w:tcW w:w="1001" w:type="dxa"/>
          </w:tcPr>
          <w:p w14:paraId="4D8A0AC8" w14:textId="77777777" w:rsidR="00B27EA6" w:rsidRDefault="00B27EA6" w:rsidP="00106663">
            <w:pPr>
              <w:jc w:val="center"/>
            </w:pPr>
          </w:p>
          <w:p w14:paraId="43CC77A4" w14:textId="77777777" w:rsidR="00B27EA6" w:rsidRDefault="00B27EA6" w:rsidP="00106663">
            <w:pPr>
              <w:jc w:val="center"/>
            </w:pPr>
          </w:p>
          <w:p w14:paraId="1616B861" w14:textId="77777777" w:rsidR="00B27EA6" w:rsidRDefault="00B27EA6" w:rsidP="00106663">
            <w:pPr>
              <w:jc w:val="center"/>
            </w:pPr>
            <w:r>
              <w:t>1 Y 3</w:t>
            </w:r>
          </w:p>
        </w:tc>
        <w:tc>
          <w:tcPr>
            <w:tcW w:w="1661" w:type="dxa"/>
          </w:tcPr>
          <w:p w14:paraId="00AC2700" w14:textId="77777777" w:rsidR="00B27EA6" w:rsidRDefault="00B27EA6" w:rsidP="00106663">
            <w:pPr>
              <w:jc w:val="center"/>
            </w:pPr>
          </w:p>
          <w:p w14:paraId="6760E298" w14:textId="77777777" w:rsidR="00B27EA6" w:rsidRPr="00DB7267" w:rsidRDefault="00B27EA6" w:rsidP="00106663">
            <w:pPr>
              <w:jc w:val="center"/>
              <w:rPr>
                <w:sz w:val="20"/>
                <w:szCs w:val="20"/>
              </w:rPr>
            </w:pPr>
          </w:p>
          <w:p w14:paraId="0AE1D8E2" w14:textId="77777777" w:rsidR="00B27EA6" w:rsidRPr="00DB7267" w:rsidRDefault="00EB0959" w:rsidP="00106663">
            <w:pPr>
              <w:jc w:val="center"/>
              <w:rPr>
                <w:sz w:val="20"/>
                <w:szCs w:val="20"/>
              </w:rPr>
            </w:pPr>
            <w:r>
              <w:rPr>
                <w:sz w:val="20"/>
                <w:szCs w:val="20"/>
              </w:rPr>
              <w:t>8</w:t>
            </w:r>
          </w:p>
        </w:tc>
      </w:tr>
      <w:tr w:rsidR="00B27EA6" w14:paraId="4882AD8A" w14:textId="77777777" w:rsidTr="00A13265">
        <w:tc>
          <w:tcPr>
            <w:tcW w:w="977" w:type="dxa"/>
            <w:vMerge/>
          </w:tcPr>
          <w:p w14:paraId="568BEB59" w14:textId="77777777" w:rsidR="00B27EA6" w:rsidRDefault="00B27EA6" w:rsidP="00A13265">
            <w:pPr>
              <w:jc w:val="center"/>
            </w:pPr>
          </w:p>
        </w:tc>
        <w:tc>
          <w:tcPr>
            <w:tcW w:w="634" w:type="dxa"/>
          </w:tcPr>
          <w:p w14:paraId="50D094DD" w14:textId="77777777" w:rsidR="00B27EA6" w:rsidRDefault="00B27EA6" w:rsidP="00106663">
            <w:r>
              <w:t>UT 2</w:t>
            </w:r>
          </w:p>
        </w:tc>
        <w:tc>
          <w:tcPr>
            <w:tcW w:w="4447" w:type="dxa"/>
          </w:tcPr>
          <w:p w14:paraId="2E03E21D" w14:textId="52C7CF7D" w:rsidR="00A13265" w:rsidRDefault="00B27EA6" w:rsidP="008F512B">
            <w:pPr>
              <w:jc w:val="both"/>
            </w:pPr>
            <w:r>
              <w:t>RETOS AMBIENTALES Y SOCIALES A LOS QUE SE ENFRENTA LA SOCIEDAD.</w:t>
            </w:r>
          </w:p>
        </w:tc>
        <w:tc>
          <w:tcPr>
            <w:tcW w:w="1001" w:type="dxa"/>
          </w:tcPr>
          <w:p w14:paraId="660636F1" w14:textId="77777777" w:rsidR="00A13265" w:rsidRDefault="00A13265" w:rsidP="00106663">
            <w:pPr>
              <w:jc w:val="center"/>
            </w:pPr>
          </w:p>
          <w:p w14:paraId="1776B589" w14:textId="77777777" w:rsidR="00B27EA6" w:rsidRDefault="00B27EA6" w:rsidP="00106663">
            <w:pPr>
              <w:jc w:val="center"/>
            </w:pPr>
            <w:r>
              <w:t>2</w:t>
            </w:r>
          </w:p>
        </w:tc>
        <w:tc>
          <w:tcPr>
            <w:tcW w:w="1661" w:type="dxa"/>
          </w:tcPr>
          <w:p w14:paraId="401F1785" w14:textId="77777777" w:rsidR="00B27EA6" w:rsidRDefault="00B27EA6" w:rsidP="00106663">
            <w:pPr>
              <w:jc w:val="center"/>
              <w:rPr>
                <w:sz w:val="20"/>
                <w:szCs w:val="20"/>
              </w:rPr>
            </w:pPr>
          </w:p>
          <w:p w14:paraId="03D61F7D" w14:textId="77777777" w:rsidR="00EB0959" w:rsidRPr="00DB7267" w:rsidRDefault="00EB0959" w:rsidP="00106663">
            <w:pPr>
              <w:jc w:val="center"/>
              <w:rPr>
                <w:sz w:val="20"/>
                <w:szCs w:val="20"/>
              </w:rPr>
            </w:pPr>
            <w:r>
              <w:rPr>
                <w:sz w:val="20"/>
                <w:szCs w:val="20"/>
              </w:rPr>
              <w:t>7</w:t>
            </w:r>
          </w:p>
        </w:tc>
      </w:tr>
      <w:tr w:rsidR="00A13265" w14:paraId="20F568EC" w14:textId="77777777" w:rsidTr="00A13265">
        <w:tc>
          <w:tcPr>
            <w:tcW w:w="977" w:type="dxa"/>
            <w:vMerge w:val="restart"/>
          </w:tcPr>
          <w:p w14:paraId="58486AA3" w14:textId="77777777" w:rsidR="00A13265" w:rsidRDefault="00A13265" w:rsidP="00A13265">
            <w:pPr>
              <w:jc w:val="center"/>
            </w:pPr>
          </w:p>
          <w:p w14:paraId="6D2FD172" w14:textId="77777777" w:rsidR="00A13265" w:rsidRDefault="00A13265" w:rsidP="00A13265">
            <w:pPr>
              <w:jc w:val="center"/>
            </w:pPr>
          </w:p>
          <w:p w14:paraId="5E82E146" w14:textId="77777777" w:rsidR="00A13265" w:rsidRDefault="00A13265" w:rsidP="00A13265">
            <w:pPr>
              <w:jc w:val="center"/>
            </w:pPr>
          </w:p>
          <w:p w14:paraId="5E0912C5" w14:textId="77777777" w:rsidR="00A13265" w:rsidRDefault="00A13265" w:rsidP="00A13265">
            <w:pPr>
              <w:jc w:val="center"/>
            </w:pPr>
          </w:p>
          <w:p w14:paraId="1D21EF54" w14:textId="77777777" w:rsidR="00A13265" w:rsidRPr="00A13265" w:rsidRDefault="00A13265" w:rsidP="00A13265">
            <w:pPr>
              <w:jc w:val="center"/>
              <w:rPr>
                <w:b/>
                <w:color w:val="000000" w:themeColor="text1"/>
              </w:rPr>
            </w:pPr>
            <w:r w:rsidRPr="00A13265">
              <w:rPr>
                <w:b/>
                <w:color w:val="000000" w:themeColor="text1"/>
              </w:rPr>
              <w:t>SEGUNDO</w:t>
            </w:r>
          </w:p>
          <w:p w14:paraId="39E7223D" w14:textId="77777777" w:rsidR="00A13265" w:rsidRDefault="00A13265" w:rsidP="00A13265">
            <w:pPr>
              <w:jc w:val="center"/>
            </w:pPr>
            <w:r w:rsidRPr="00A13265">
              <w:rPr>
                <w:b/>
                <w:color w:val="000000" w:themeColor="text1"/>
              </w:rPr>
              <w:t>PARCIAL</w:t>
            </w:r>
          </w:p>
        </w:tc>
        <w:tc>
          <w:tcPr>
            <w:tcW w:w="634" w:type="dxa"/>
          </w:tcPr>
          <w:p w14:paraId="731944E4" w14:textId="77777777" w:rsidR="00A13265" w:rsidRDefault="00A13265" w:rsidP="00106663">
            <w:r>
              <w:t>UT 3</w:t>
            </w:r>
          </w:p>
        </w:tc>
        <w:tc>
          <w:tcPr>
            <w:tcW w:w="4447" w:type="dxa"/>
          </w:tcPr>
          <w:p w14:paraId="2B74CAA7" w14:textId="77777777" w:rsidR="00A13265" w:rsidRDefault="00A13265" w:rsidP="00B27EA6">
            <w:pPr>
              <w:jc w:val="both"/>
            </w:pPr>
            <w:r>
              <w:t>PRODUCTOS Y SERVICIOS RESPONSABLES TENIENDO EN CUENTA LOS PRINCIPIOS DE LA ECONOMÍA CIRCULAR.</w:t>
            </w:r>
          </w:p>
          <w:p w14:paraId="3A8F2AD5" w14:textId="77777777" w:rsidR="00A13265" w:rsidRDefault="00A13265" w:rsidP="00B27EA6">
            <w:pPr>
              <w:jc w:val="both"/>
            </w:pPr>
          </w:p>
        </w:tc>
        <w:tc>
          <w:tcPr>
            <w:tcW w:w="1001" w:type="dxa"/>
          </w:tcPr>
          <w:p w14:paraId="216AEFC4" w14:textId="77777777" w:rsidR="00A13265" w:rsidRDefault="00A13265" w:rsidP="00A13265">
            <w:pPr>
              <w:jc w:val="center"/>
            </w:pPr>
          </w:p>
          <w:p w14:paraId="1E7D097F" w14:textId="77777777" w:rsidR="00A13265" w:rsidRDefault="00A13265" w:rsidP="00A13265">
            <w:pPr>
              <w:jc w:val="center"/>
            </w:pPr>
            <w:r>
              <w:t>4 Y 5</w:t>
            </w:r>
          </w:p>
        </w:tc>
        <w:tc>
          <w:tcPr>
            <w:tcW w:w="1661" w:type="dxa"/>
          </w:tcPr>
          <w:p w14:paraId="3DE21811" w14:textId="77777777" w:rsidR="00A13265" w:rsidRDefault="00A13265" w:rsidP="00106663">
            <w:pPr>
              <w:jc w:val="center"/>
              <w:rPr>
                <w:sz w:val="20"/>
                <w:szCs w:val="20"/>
              </w:rPr>
            </w:pPr>
          </w:p>
          <w:p w14:paraId="25C2103B" w14:textId="77777777" w:rsidR="00EB0959" w:rsidRPr="00DB7267" w:rsidRDefault="00EB0959" w:rsidP="00106663">
            <w:pPr>
              <w:jc w:val="center"/>
              <w:rPr>
                <w:sz w:val="20"/>
                <w:szCs w:val="20"/>
              </w:rPr>
            </w:pPr>
            <w:r>
              <w:rPr>
                <w:sz w:val="20"/>
                <w:szCs w:val="20"/>
              </w:rPr>
              <w:t>5</w:t>
            </w:r>
          </w:p>
        </w:tc>
      </w:tr>
      <w:tr w:rsidR="00A13265" w14:paraId="767A80FE" w14:textId="77777777" w:rsidTr="00A13265">
        <w:tc>
          <w:tcPr>
            <w:tcW w:w="977" w:type="dxa"/>
            <w:vMerge/>
          </w:tcPr>
          <w:p w14:paraId="01C6F623" w14:textId="77777777" w:rsidR="00A13265" w:rsidRDefault="00A13265" w:rsidP="00106663"/>
        </w:tc>
        <w:tc>
          <w:tcPr>
            <w:tcW w:w="634" w:type="dxa"/>
          </w:tcPr>
          <w:p w14:paraId="48DD4C5E" w14:textId="77777777" w:rsidR="00A13265" w:rsidRDefault="00A13265" w:rsidP="00106663">
            <w:r>
              <w:t>UT 4</w:t>
            </w:r>
          </w:p>
        </w:tc>
        <w:tc>
          <w:tcPr>
            <w:tcW w:w="4447" w:type="dxa"/>
          </w:tcPr>
          <w:p w14:paraId="4154AEED" w14:textId="1D6A027F" w:rsidR="00A13265" w:rsidRDefault="00A13265" w:rsidP="008F512B">
            <w:pPr>
              <w:jc w:val="both"/>
            </w:pPr>
            <w:r>
              <w:t>PRODUCTOS Y SERVICIOS RESPONSABLES Y ACTIVIDADES SOSTENIBLES.</w:t>
            </w:r>
          </w:p>
        </w:tc>
        <w:tc>
          <w:tcPr>
            <w:tcW w:w="1001" w:type="dxa"/>
          </w:tcPr>
          <w:p w14:paraId="68C79296" w14:textId="77777777" w:rsidR="00A13265" w:rsidRDefault="00A13265" w:rsidP="00A13265">
            <w:pPr>
              <w:jc w:val="center"/>
            </w:pPr>
          </w:p>
          <w:p w14:paraId="4B4F7230" w14:textId="77777777" w:rsidR="00A13265" w:rsidRDefault="00A13265" w:rsidP="00A13265">
            <w:pPr>
              <w:jc w:val="center"/>
            </w:pPr>
            <w:r>
              <w:t>4 Y 5</w:t>
            </w:r>
          </w:p>
        </w:tc>
        <w:tc>
          <w:tcPr>
            <w:tcW w:w="1661" w:type="dxa"/>
          </w:tcPr>
          <w:p w14:paraId="41DC7248" w14:textId="77777777" w:rsidR="00EB0959" w:rsidRDefault="00EB0959" w:rsidP="00106663">
            <w:pPr>
              <w:jc w:val="center"/>
              <w:rPr>
                <w:sz w:val="20"/>
                <w:szCs w:val="20"/>
              </w:rPr>
            </w:pPr>
          </w:p>
          <w:p w14:paraId="4118FBA3" w14:textId="77777777" w:rsidR="00A13265" w:rsidRPr="00DB7267" w:rsidRDefault="00EB0959" w:rsidP="00106663">
            <w:pPr>
              <w:jc w:val="center"/>
              <w:rPr>
                <w:sz w:val="20"/>
                <w:szCs w:val="20"/>
              </w:rPr>
            </w:pPr>
            <w:r>
              <w:rPr>
                <w:sz w:val="20"/>
                <w:szCs w:val="20"/>
              </w:rPr>
              <w:t>5</w:t>
            </w:r>
          </w:p>
        </w:tc>
      </w:tr>
      <w:tr w:rsidR="00A13265" w14:paraId="05B84F60" w14:textId="77777777" w:rsidTr="00A13265">
        <w:tc>
          <w:tcPr>
            <w:tcW w:w="977" w:type="dxa"/>
            <w:vMerge/>
          </w:tcPr>
          <w:p w14:paraId="54B375E0" w14:textId="77777777" w:rsidR="00A13265" w:rsidRDefault="00A13265" w:rsidP="00106663"/>
        </w:tc>
        <w:tc>
          <w:tcPr>
            <w:tcW w:w="634" w:type="dxa"/>
          </w:tcPr>
          <w:p w14:paraId="03BDF7E8" w14:textId="77777777" w:rsidR="00A13265" w:rsidRDefault="00A13265" w:rsidP="00106663">
            <w:r>
              <w:t>UT 5</w:t>
            </w:r>
          </w:p>
        </w:tc>
        <w:tc>
          <w:tcPr>
            <w:tcW w:w="4447" w:type="dxa"/>
          </w:tcPr>
          <w:p w14:paraId="00492601" w14:textId="07929DA6" w:rsidR="00A13265" w:rsidRPr="009A6303" w:rsidRDefault="00A13265" w:rsidP="008F512B">
            <w:pPr>
              <w:jc w:val="both"/>
            </w:pPr>
            <w:r>
              <w:t>PLAN DE SOSTENIBILIDAD DE UNA EMPRESA, GRUPOS DE INTERÉS, ASPECTOS ASG Y ACCIONES PARA SUS GESTIÓN Y MEDICIÓN.</w:t>
            </w:r>
          </w:p>
        </w:tc>
        <w:tc>
          <w:tcPr>
            <w:tcW w:w="1001" w:type="dxa"/>
          </w:tcPr>
          <w:p w14:paraId="1143B04F" w14:textId="77777777" w:rsidR="00A13265" w:rsidRDefault="00A13265" w:rsidP="00A13265">
            <w:pPr>
              <w:jc w:val="center"/>
            </w:pPr>
          </w:p>
          <w:p w14:paraId="6CCF862A" w14:textId="77777777" w:rsidR="00A13265" w:rsidRDefault="00A13265" w:rsidP="00A13265">
            <w:pPr>
              <w:jc w:val="center"/>
            </w:pPr>
            <w:r>
              <w:t>6</w:t>
            </w:r>
          </w:p>
        </w:tc>
        <w:tc>
          <w:tcPr>
            <w:tcW w:w="1661" w:type="dxa"/>
          </w:tcPr>
          <w:p w14:paraId="705ADBB1" w14:textId="77777777" w:rsidR="00A13265" w:rsidRDefault="00A13265" w:rsidP="00106663">
            <w:pPr>
              <w:jc w:val="center"/>
              <w:rPr>
                <w:sz w:val="20"/>
                <w:szCs w:val="20"/>
              </w:rPr>
            </w:pPr>
          </w:p>
          <w:p w14:paraId="68AB1101" w14:textId="77777777" w:rsidR="00EB0959" w:rsidRPr="00DB7267" w:rsidRDefault="00EB0959" w:rsidP="00106663">
            <w:pPr>
              <w:jc w:val="center"/>
              <w:rPr>
                <w:sz w:val="20"/>
                <w:szCs w:val="20"/>
              </w:rPr>
            </w:pPr>
            <w:r>
              <w:rPr>
                <w:sz w:val="20"/>
                <w:szCs w:val="20"/>
              </w:rPr>
              <w:t>5</w:t>
            </w:r>
          </w:p>
        </w:tc>
      </w:tr>
    </w:tbl>
    <w:p w14:paraId="0AC9BA98" w14:textId="77777777" w:rsidR="00886096" w:rsidRPr="004D50C7" w:rsidRDefault="00886096" w:rsidP="004D50C7">
      <w:pPr>
        <w:jc w:val="both"/>
      </w:pPr>
      <w:r>
        <w:rPr>
          <w:b/>
          <w:bCs/>
        </w:rPr>
        <w:br w:type="page"/>
      </w:r>
    </w:p>
    <w:p w14:paraId="78080CD7" w14:textId="77777777" w:rsidR="00CA7D1B" w:rsidRPr="00CA7D1B" w:rsidRDefault="00B8666B" w:rsidP="00CA7D1B">
      <w:pPr>
        <w:rPr>
          <w:b/>
          <w:bCs/>
        </w:rPr>
      </w:pPr>
      <w:r>
        <w:rPr>
          <w:b/>
          <w:bCs/>
        </w:rPr>
        <w:lastRenderedPageBreak/>
        <w:t>8</w:t>
      </w:r>
      <w:r w:rsidR="007673CD">
        <w:rPr>
          <w:b/>
          <w:bCs/>
        </w:rPr>
        <w:t>.</w:t>
      </w:r>
      <w:r w:rsidR="00D66854">
        <w:rPr>
          <w:b/>
          <w:bCs/>
        </w:rPr>
        <w:t xml:space="preserve"> </w:t>
      </w:r>
      <w:r w:rsidR="00CA7D1B" w:rsidRPr="00CA7D1B">
        <w:rPr>
          <w:b/>
          <w:bCs/>
        </w:rPr>
        <w:t>METODOLOGÍA</w:t>
      </w:r>
    </w:p>
    <w:p w14:paraId="67E19A13" w14:textId="77777777" w:rsidR="004D50C7" w:rsidRDefault="00B3635C" w:rsidP="007673CD">
      <w:pPr>
        <w:ind w:firstLine="708"/>
        <w:jc w:val="both"/>
      </w:pPr>
      <w:r>
        <w:t xml:space="preserve">La </w:t>
      </w:r>
      <w:r w:rsidRPr="004D50C7">
        <w:t>metodología para aplicar e</w:t>
      </w:r>
      <w:r w:rsidR="004D50C7">
        <w:t xml:space="preserve">n </w:t>
      </w:r>
      <w:r>
        <w:t xml:space="preserve">el presente módulo </w:t>
      </w:r>
      <w:r w:rsidR="004D50C7">
        <w:t>será propia de la enseñanza Virtual y se desarrollará según lo dispuesto en las disposiciones específicas para la enseñanza en esta modalidad vigentes</w:t>
      </w:r>
      <w:r w:rsidR="00414893">
        <w:t>:</w:t>
      </w:r>
    </w:p>
    <w:p w14:paraId="54E0C269" w14:textId="77777777" w:rsidR="00414893" w:rsidRDefault="00414893" w:rsidP="00D22AE2">
      <w:pPr>
        <w:pStyle w:val="Prrafodelista"/>
        <w:numPr>
          <w:ilvl w:val="0"/>
          <w:numId w:val="14"/>
        </w:numPr>
        <w:jc w:val="both"/>
      </w:pPr>
      <w:r w:rsidRPr="00414893">
        <w:rPr>
          <w:b/>
        </w:rPr>
        <w:t>Materiales y medios didácticos</w:t>
      </w:r>
      <w:r>
        <w:t xml:space="preserve">: Se utilizarán los elaborados para estas enseñanzas, respetando la programación de los mismos. </w:t>
      </w:r>
    </w:p>
    <w:p w14:paraId="4D8F2B7B" w14:textId="77777777" w:rsidR="00414893" w:rsidRDefault="00414893" w:rsidP="00D22AE2">
      <w:pPr>
        <w:pStyle w:val="Prrafodelista"/>
        <w:numPr>
          <w:ilvl w:val="0"/>
          <w:numId w:val="14"/>
        </w:numPr>
        <w:jc w:val="both"/>
      </w:pPr>
      <w:r w:rsidRPr="00414893">
        <w:rPr>
          <w:b/>
        </w:rPr>
        <w:t>Tutorías colectivas e individuales:</w:t>
      </w:r>
      <w:r>
        <w:t xml:space="preserve"> Se establecen acordes con los máximos fijados por la instrucción. </w:t>
      </w:r>
    </w:p>
    <w:p w14:paraId="0883F8C3" w14:textId="77777777" w:rsidR="00414893" w:rsidRDefault="00414893" w:rsidP="00D22AE2">
      <w:pPr>
        <w:pStyle w:val="Prrafodelista"/>
        <w:numPr>
          <w:ilvl w:val="0"/>
          <w:numId w:val="14"/>
        </w:numPr>
        <w:jc w:val="both"/>
      </w:pPr>
      <w:r w:rsidRPr="00414893">
        <w:rPr>
          <w:b/>
        </w:rPr>
        <w:t>Evaluación y Calificación:</w:t>
      </w:r>
      <w:r>
        <w:t xml:space="preserve"> La evaluación de cada uno de los módulos profesionales exigirá la superación de pruebas presenciales y se armonizará con procesos de evaluación. Se programarán a lo largo del curos al menos dos pruebas de evaluación parcial presenciales. No obstante, se podrá tener en cuenta el trabajo realizado de forma autónoma por el alumnado, así como, en su caso, las actividades realizadas. </w:t>
      </w:r>
    </w:p>
    <w:p w14:paraId="49EAF39B" w14:textId="77777777" w:rsidR="00414893" w:rsidRDefault="00414893" w:rsidP="00B52E3F">
      <w:pPr>
        <w:ind w:firstLine="708"/>
        <w:jc w:val="both"/>
      </w:pPr>
      <w:r>
        <w:t xml:space="preserve">En este sistema de aprendizaje el alumnado no es un mero espectador pasivo, ni un mero receptor de contenidos, sino que crea su conocimiento y lo comparte con sus compañeros, todo ello a través de la plataforma creada al efecto, en la que se exponen para cada unidad de trabajo (UT) que conforma el Módulo: </w:t>
      </w:r>
    </w:p>
    <w:p w14:paraId="559065F0" w14:textId="77777777" w:rsidR="00D22AE2" w:rsidRDefault="00D22AE2" w:rsidP="00D22AE2">
      <w:pPr>
        <w:pStyle w:val="Prrafodelista"/>
        <w:numPr>
          <w:ilvl w:val="0"/>
          <w:numId w:val="13"/>
        </w:numPr>
        <w:ind w:left="1208" w:hanging="357"/>
        <w:jc w:val="both"/>
      </w:pPr>
      <w:r>
        <w:t>Orientaciones para el desarrollo de la UT.</w:t>
      </w:r>
    </w:p>
    <w:p w14:paraId="1FA37FDB" w14:textId="77777777" w:rsidR="00D22AE2" w:rsidRDefault="00D22AE2" w:rsidP="00D22AE2">
      <w:pPr>
        <w:pStyle w:val="Prrafodelista"/>
        <w:numPr>
          <w:ilvl w:val="0"/>
          <w:numId w:val="13"/>
        </w:numPr>
        <w:ind w:left="1208" w:hanging="357"/>
        <w:jc w:val="both"/>
      </w:pPr>
      <w:r>
        <w:t>Los Contenidos de cada UT.</w:t>
      </w:r>
    </w:p>
    <w:p w14:paraId="5E6CBBF7" w14:textId="77777777" w:rsidR="00D22AE2" w:rsidRDefault="00D22AE2" w:rsidP="00D22AE2">
      <w:pPr>
        <w:pStyle w:val="Prrafodelista"/>
        <w:numPr>
          <w:ilvl w:val="0"/>
          <w:numId w:val="13"/>
        </w:numPr>
        <w:ind w:left="1208" w:hanging="357"/>
        <w:jc w:val="both"/>
      </w:pPr>
      <w:r>
        <w:t xml:space="preserve">Recursos. </w:t>
      </w:r>
    </w:p>
    <w:p w14:paraId="0C73D08B" w14:textId="77777777" w:rsidR="00D22AE2" w:rsidRDefault="00D22AE2" w:rsidP="00D22AE2">
      <w:pPr>
        <w:pStyle w:val="Prrafodelista"/>
        <w:numPr>
          <w:ilvl w:val="0"/>
          <w:numId w:val="13"/>
        </w:numPr>
        <w:ind w:left="1208" w:hanging="357"/>
        <w:jc w:val="both"/>
      </w:pPr>
      <w:r>
        <w:t>Cuestionarios de Auto-Evaluación y</w:t>
      </w:r>
    </w:p>
    <w:p w14:paraId="521427DB" w14:textId="77777777" w:rsidR="00D22AE2" w:rsidRDefault="00D22AE2" w:rsidP="00D22AE2">
      <w:pPr>
        <w:pStyle w:val="Prrafodelista"/>
        <w:numPr>
          <w:ilvl w:val="0"/>
          <w:numId w:val="13"/>
        </w:numPr>
        <w:ind w:left="1208" w:hanging="357"/>
        <w:jc w:val="both"/>
      </w:pPr>
      <w:r>
        <w:t xml:space="preserve">Tareas. </w:t>
      </w:r>
    </w:p>
    <w:p w14:paraId="6A49E1B6" w14:textId="77777777" w:rsidR="00D22AE2" w:rsidRDefault="00D22AE2" w:rsidP="00B52E3F">
      <w:pPr>
        <w:ind w:firstLine="708"/>
        <w:jc w:val="both"/>
      </w:pPr>
      <w:r>
        <w:t xml:space="preserve">Aunque no es posible la exposición teórica de contenidos, puesto que la asistencia al centro educativo no es obligatoria, el alumno dispone, a través de la plataforma, de multitud de herramientas para que sea posible desarrollar una metodología activa, participativa y motivadora, puesto que el alumno es quien construye su propio aprendizaje, adaptando su horario a sus posibilidades, participando en los foros habilitados en la plataforma, realizando las pruebas de auto-evaluación y aclarando dudas en tutorías on-line. </w:t>
      </w:r>
    </w:p>
    <w:p w14:paraId="2F64E533" w14:textId="77777777" w:rsidR="00D22AE2" w:rsidRDefault="00F22CB2" w:rsidP="00B52E3F">
      <w:pPr>
        <w:ind w:firstLine="708"/>
        <w:jc w:val="both"/>
      </w:pPr>
      <w:r>
        <w:t xml:space="preserve">Este régimen de enseñanza a distancia motiva al alumno puesto que el alto grado de flexibilización horaria permite la posibilidad de combinar el estudio y la formación con la actividad laboral o con otras actividades, adecuándose a las necesidades e intereses personales. </w:t>
      </w:r>
    </w:p>
    <w:p w14:paraId="4CB9A673" w14:textId="77777777" w:rsidR="00F22CB2" w:rsidRDefault="00F22CB2" w:rsidP="00D22AE2">
      <w:pPr>
        <w:jc w:val="both"/>
      </w:pPr>
      <w:r>
        <w:t>Teniendo en cuenta todo lo anterior, así como la naturaleza especial de la educación a distancias, la actuación del profesor se amplía, ya que la Orden EDU/588/2024, en su artículo 22.- Funciones del profesorado y personas expertas en centros públicos. El profesorado y, en su caso, personas expertas que impartan las enseñanzas de cada módulo profesional realizará las siguientes funciones:</w:t>
      </w:r>
    </w:p>
    <w:p w14:paraId="09336A37" w14:textId="77777777" w:rsidR="00F22CB2" w:rsidRPr="00B52E3F" w:rsidRDefault="00F22CB2" w:rsidP="00B52E3F">
      <w:pPr>
        <w:pStyle w:val="Prrafodelista"/>
        <w:numPr>
          <w:ilvl w:val="1"/>
          <w:numId w:val="39"/>
        </w:numPr>
        <w:ind w:left="567" w:hanging="283"/>
        <w:jc w:val="both"/>
        <w:rPr>
          <w:i/>
        </w:rPr>
      </w:pPr>
      <w:r w:rsidRPr="00B52E3F">
        <w:rPr>
          <w:i/>
        </w:rPr>
        <w:t xml:space="preserve">Programar y preparar las sesiones de tutoría correspondientes al módulo profesional. </w:t>
      </w:r>
    </w:p>
    <w:p w14:paraId="147E6AB1" w14:textId="77777777" w:rsidR="00F22CB2" w:rsidRPr="00B52E3F" w:rsidRDefault="00F22CB2" w:rsidP="00B52E3F">
      <w:pPr>
        <w:pStyle w:val="Prrafodelista"/>
        <w:numPr>
          <w:ilvl w:val="1"/>
          <w:numId w:val="39"/>
        </w:numPr>
        <w:ind w:left="567" w:hanging="283"/>
        <w:jc w:val="both"/>
        <w:rPr>
          <w:i/>
        </w:rPr>
      </w:pPr>
      <w:r w:rsidRPr="00B52E3F">
        <w:rPr>
          <w:i/>
        </w:rPr>
        <w:t xml:space="preserve">Orientar, guiar y apoyar al alumnado en la consecución de los resultados de aprendizaje que correspondan al módulo profesional, a partir de los materiales didácticos. </w:t>
      </w:r>
    </w:p>
    <w:p w14:paraId="50CFD04E" w14:textId="77777777" w:rsidR="00F22CB2" w:rsidRPr="00B52E3F" w:rsidRDefault="00F22CB2" w:rsidP="00B52E3F">
      <w:pPr>
        <w:pStyle w:val="Prrafodelista"/>
        <w:numPr>
          <w:ilvl w:val="1"/>
          <w:numId w:val="39"/>
        </w:numPr>
        <w:ind w:left="567" w:hanging="283"/>
        <w:jc w:val="both"/>
        <w:rPr>
          <w:i/>
        </w:rPr>
      </w:pPr>
      <w:r w:rsidRPr="00B52E3F">
        <w:rPr>
          <w:i/>
        </w:rPr>
        <w:t xml:space="preserve">Proporcionar materiales didácticos de apoyo cuando sea necesario y comunicar al soporte de la plataforma de formación profesional aquellas deficiencias o errores en los contenidos para que sean solventados. </w:t>
      </w:r>
    </w:p>
    <w:p w14:paraId="4F772F87" w14:textId="77777777" w:rsidR="00F22CB2" w:rsidRPr="00B52E3F" w:rsidRDefault="00F22CB2" w:rsidP="00B52E3F">
      <w:pPr>
        <w:pStyle w:val="Prrafodelista"/>
        <w:numPr>
          <w:ilvl w:val="1"/>
          <w:numId w:val="39"/>
        </w:numPr>
        <w:ind w:left="567" w:hanging="283"/>
        <w:jc w:val="both"/>
        <w:rPr>
          <w:i/>
        </w:rPr>
      </w:pPr>
      <w:r w:rsidRPr="00B52E3F">
        <w:rPr>
          <w:i/>
        </w:rPr>
        <w:lastRenderedPageBreak/>
        <w:t xml:space="preserve">Asistir al alumnado como administrador de los recursos del centro que éste utilice. </w:t>
      </w:r>
    </w:p>
    <w:p w14:paraId="2A673D2A" w14:textId="77777777" w:rsidR="00F22CB2" w:rsidRPr="00B52E3F" w:rsidRDefault="00F22CB2" w:rsidP="00B52E3F">
      <w:pPr>
        <w:pStyle w:val="Prrafodelista"/>
        <w:numPr>
          <w:ilvl w:val="1"/>
          <w:numId w:val="39"/>
        </w:numPr>
        <w:ind w:left="567" w:hanging="283"/>
        <w:jc w:val="both"/>
        <w:rPr>
          <w:i/>
        </w:rPr>
      </w:pPr>
      <w:r w:rsidRPr="00B52E3F">
        <w:rPr>
          <w:i/>
        </w:rPr>
        <w:t xml:space="preserve">Comunicar al alumnado el día, hora y lugar de realización de todas y cada una de las sesiones de tutoría presenciales, pruebas de evaluación y demás actividades relacionadas con el desarrollo del módulo profesional. </w:t>
      </w:r>
    </w:p>
    <w:p w14:paraId="55A2360B" w14:textId="77777777" w:rsidR="00F22CB2" w:rsidRPr="00B52E3F" w:rsidRDefault="00F22CB2" w:rsidP="00B52E3F">
      <w:pPr>
        <w:pStyle w:val="Prrafodelista"/>
        <w:numPr>
          <w:ilvl w:val="1"/>
          <w:numId w:val="39"/>
        </w:numPr>
        <w:ind w:left="567" w:hanging="283"/>
        <w:jc w:val="both"/>
        <w:rPr>
          <w:i/>
        </w:rPr>
      </w:pPr>
      <w:r w:rsidRPr="00B52E3F">
        <w:rPr>
          <w:i/>
        </w:rPr>
        <w:t xml:space="preserve">Atender las cuestiones que el alumnado plantee sobre contenidos propios del módulo profesional. </w:t>
      </w:r>
    </w:p>
    <w:p w14:paraId="4B003044" w14:textId="77777777" w:rsidR="00F22CB2" w:rsidRPr="00B52E3F" w:rsidRDefault="00F22CB2" w:rsidP="00B52E3F">
      <w:pPr>
        <w:pStyle w:val="Prrafodelista"/>
        <w:numPr>
          <w:ilvl w:val="1"/>
          <w:numId w:val="39"/>
        </w:numPr>
        <w:ind w:left="567" w:hanging="283"/>
        <w:jc w:val="both"/>
        <w:rPr>
          <w:i/>
        </w:rPr>
      </w:pPr>
      <w:r w:rsidRPr="00B52E3F">
        <w:rPr>
          <w:i/>
        </w:rPr>
        <w:t xml:space="preserve">Realizar el seguimiento del aprendizaje del alumnado y la evaluación del mismo, de acuerdo con los criterios de evaluación establecidos y proporcionar al alumnado información sobre el progreso de su aprendizaje. </w:t>
      </w:r>
    </w:p>
    <w:p w14:paraId="61488C99" w14:textId="77777777" w:rsidR="00F22CB2" w:rsidRPr="00B52E3F" w:rsidRDefault="00F22CB2" w:rsidP="00B52E3F">
      <w:pPr>
        <w:pStyle w:val="Prrafodelista"/>
        <w:numPr>
          <w:ilvl w:val="1"/>
          <w:numId w:val="39"/>
        </w:numPr>
        <w:ind w:left="567" w:hanging="283"/>
        <w:jc w:val="both"/>
        <w:rPr>
          <w:i/>
        </w:rPr>
      </w:pPr>
      <w:r w:rsidRPr="00B52E3F">
        <w:rPr>
          <w:i/>
        </w:rPr>
        <w:t xml:space="preserve">Dinamizar las actividades de aprendizaje, individuales y colectivas y estimular la participación en ellas. </w:t>
      </w:r>
    </w:p>
    <w:p w14:paraId="3746B900" w14:textId="77777777" w:rsidR="00F22CB2" w:rsidRPr="00B52E3F" w:rsidRDefault="00F22CB2" w:rsidP="00B52E3F">
      <w:pPr>
        <w:pStyle w:val="Prrafodelista"/>
        <w:numPr>
          <w:ilvl w:val="1"/>
          <w:numId w:val="39"/>
        </w:numPr>
        <w:ind w:left="567" w:hanging="283"/>
        <w:jc w:val="both"/>
        <w:rPr>
          <w:i/>
        </w:rPr>
      </w:pPr>
      <w:r w:rsidRPr="00B52E3F">
        <w:rPr>
          <w:i/>
        </w:rPr>
        <w:t>Llevar un registro de incidencias de las tutorías, tanto individuales como colectivas, que pondrá a disposición del responsable de la coordinación del ciclo formativo cuando éste lo solicite.</w:t>
      </w:r>
    </w:p>
    <w:p w14:paraId="2F3412A9" w14:textId="77777777" w:rsidR="00F22CB2" w:rsidRPr="00B52E3F" w:rsidRDefault="00F22CB2" w:rsidP="00B52E3F">
      <w:pPr>
        <w:pStyle w:val="Prrafodelista"/>
        <w:numPr>
          <w:ilvl w:val="1"/>
          <w:numId w:val="39"/>
        </w:numPr>
        <w:ind w:left="567" w:hanging="283"/>
        <w:jc w:val="both"/>
        <w:rPr>
          <w:i/>
        </w:rPr>
      </w:pPr>
      <w:r w:rsidRPr="00B52E3F">
        <w:rPr>
          <w:i/>
        </w:rPr>
        <w:t xml:space="preserve">Facilitar todos los datos que solicite la coordinación del ciclo, referidos a los módulos profesionales que imparte, para la realización de informes. </w:t>
      </w:r>
    </w:p>
    <w:p w14:paraId="7BBCB92E" w14:textId="77777777" w:rsidR="00F22CB2" w:rsidRDefault="00F22CB2" w:rsidP="00B52E3F">
      <w:pPr>
        <w:pStyle w:val="Prrafodelista"/>
        <w:numPr>
          <w:ilvl w:val="1"/>
          <w:numId w:val="39"/>
        </w:numPr>
        <w:ind w:left="567" w:hanging="283"/>
        <w:jc w:val="both"/>
        <w:rPr>
          <w:i/>
        </w:rPr>
      </w:pPr>
      <w:r w:rsidRPr="00B52E3F">
        <w:rPr>
          <w:i/>
        </w:rPr>
        <w:t>Cualquier otra función relacionada con la modalidad semipresencial o virtual de enseñanza que le sea asignada por la dirección del centro o la administración educativa, dentro de su ámbito de competencias, o que le atribuya la normativa vigente.</w:t>
      </w:r>
    </w:p>
    <w:p w14:paraId="65327823" w14:textId="77777777" w:rsidR="00651D04" w:rsidRPr="00B52E3F" w:rsidRDefault="00651D04" w:rsidP="00651D04">
      <w:pPr>
        <w:pStyle w:val="Prrafodelista"/>
        <w:ind w:left="567"/>
        <w:jc w:val="both"/>
        <w:rPr>
          <w:i/>
        </w:rPr>
      </w:pPr>
    </w:p>
    <w:p w14:paraId="5C37D50B" w14:textId="77777777" w:rsidR="00745252" w:rsidRPr="00651D04" w:rsidRDefault="00B8666B" w:rsidP="00651D04">
      <w:pPr>
        <w:jc w:val="both"/>
        <w:rPr>
          <w:bCs/>
          <w:i/>
        </w:rPr>
      </w:pPr>
      <w:r>
        <w:rPr>
          <w:b/>
          <w:bCs/>
        </w:rPr>
        <w:t xml:space="preserve">9. </w:t>
      </w:r>
      <w:r w:rsidR="00745252" w:rsidRPr="00EE0A76">
        <w:rPr>
          <w:b/>
          <w:bCs/>
        </w:rPr>
        <w:t xml:space="preserve">PROCEDIMIENTOS DE EVALUACIÓN </w:t>
      </w:r>
      <w:r w:rsidR="00D66854">
        <w:rPr>
          <w:b/>
          <w:bCs/>
        </w:rPr>
        <w:t>Y CALIFICACIÓN</w:t>
      </w:r>
    </w:p>
    <w:p w14:paraId="64F4EA46" w14:textId="77777777" w:rsidR="009F63F6" w:rsidRDefault="00DE6465" w:rsidP="00B52E3F">
      <w:pPr>
        <w:ind w:firstLine="708"/>
        <w:jc w:val="both"/>
      </w:pPr>
      <w:r>
        <w:t xml:space="preserve">Evaluación y Calificación: La evaluación de cada uno de los módulos profesionales exigirá la superación de pruebas presenciales y se armonizará con procesos de evaluación. Se programarán a lo largo del curso al menos dos pruebas de evaluación parcial presenciales. No obstante, se podrá tener en cuenta el trabajo realizado de forma autónoma por el alumnado, así como, en su caso, las actividades realizadas. </w:t>
      </w:r>
    </w:p>
    <w:p w14:paraId="22CC731F" w14:textId="77777777" w:rsidR="00E76871" w:rsidRDefault="00E76871" w:rsidP="00E76871">
      <w:pPr>
        <w:ind w:firstLine="708"/>
        <w:jc w:val="both"/>
      </w:pPr>
      <w:r>
        <w:t>Se considerará que el alumno ha superado el módulo si obtiene una calificación igual o superior a 5 en TODOS los Resultados de Aprendizaje que forman parte del mismo, en cuyo caso, se calculará la calificación siguiendo el porcentaje asignado a cada uno de los resultados de aprendizaje. Todo ello, al objeto de garantizar la verificación de la adquisición de los resultados de aprendizaje de la oferta formativa establecida en el artículo 18 del Real Decreto 659/2023, de 18 de julio.</w:t>
      </w:r>
    </w:p>
    <w:p w14:paraId="18693120" w14:textId="77777777" w:rsidR="00E76871" w:rsidRDefault="00E76871" w:rsidP="00E76871">
      <w:pPr>
        <w:ind w:firstLine="708"/>
        <w:jc w:val="both"/>
      </w:pPr>
      <w:r>
        <w:t>En el caso de que no se obtenga una calificación igual o superior a 5 en cada resultado de aprendizaje, la calificación máxima del módulo profesional será de 4 puntos.</w:t>
      </w:r>
    </w:p>
    <w:p w14:paraId="168E4955" w14:textId="77777777" w:rsidR="00E76871" w:rsidRDefault="00E76871" w:rsidP="00651D04">
      <w:pPr>
        <w:ind w:firstLine="708"/>
        <w:jc w:val="both"/>
      </w:pPr>
      <w:r>
        <w:t>Las pruebas escritas serán preferiblemente de tipo test y se marcará claramente la penalización por pregunta en blanco o fallida, aunque también se pueden formular en ellas otro</w:t>
      </w:r>
      <w:r w:rsidR="00651D04">
        <w:t xml:space="preserve"> tipo de preguntas o prácticas.</w:t>
      </w:r>
    </w:p>
    <w:p w14:paraId="6B9FF7E6" w14:textId="77777777" w:rsidR="00DE6465" w:rsidRPr="00DE6465" w:rsidRDefault="00DE6465" w:rsidP="00B52E3F">
      <w:pPr>
        <w:ind w:firstLine="708"/>
        <w:jc w:val="both"/>
        <w:rPr>
          <w:i/>
        </w:rPr>
      </w:pPr>
      <w:r>
        <w:t>La orden EDU 588/2024 establece en su artículo 25.-</w:t>
      </w:r>
      <w:r w:rsidRPr="00DE6465">
        <w:rPr>
          <w:i/>
        </w:rPr>
        <w:t xml:space="preserve"> Evaluación del aprendizaje:</w:t>
      </w:r>
    </w:p>
    <w:p w14:paraId="72F63155" w14:textId="77777777" w:rsidR="00DE6465" w:rsidRDefault="00DE6465" w:rsidP="00B52E3F">
      <w:pPr>
        <w:pStyle w:val="Prrafodelista"/>
        <w:numPr>
          <w:ilvl w:val="0"/>
          <w:numId w:val="40"/>
        </w:numPr>
        <w:jc w:val="both"/>
        <w:rPr>
          <w:i/>
        </w:rPr>
      </w:pPr>
      <w:r w:rsidRPr="00B52E3F">
        <w:rPr>
          <w:i/>
        </w:rPr>
        <w:t>La evaluación será continua, se adaptará a las diferentes modalidades y metodologías de aprendizaje, y deberá basarse en la comprobación de los resultados de aprendizaje en las condiciones de calidad establecidas en el currículo. En todo caso, se llevará a cabo de acuerdo con lo recogido en los artículos 18, 93 y 107 del Real Decreto 659/2023, de 18 de julio.</w:t>
      </w:r>
    </w:p>
    <w:p w14:paraId="69CF709A" w14:textId="77777777" w:rsidR="00B52E3F" w:rsidRPr="00B52E3F" w:rsidRDefault="00B52E3F" w:rsidP="00B52E3F">
      <w:pPr>
        <w:pStyle w:val="Prrafodelista"/>
        <w:jc w:val="both"/>
        <w:rPr>
          <w:i/>
        </w:rPr>
      </w:pPr>
    </w:p>
    <w:p w14:paraId="561FC558" w14:textId="77777777" w:rsidR="00DE6465" w:rsidRDefault="00DE6465" w:rsidP="00B52E3F">
      <w:pPr>
        <w:pStyle w:val="Prrafodelista"/>
        <w:numPr>
          <w:ilvl w:val="0"/>
          <w:numId w:val="40"/>
        </w:numPr>
        <w:jc w:val="both"/>
        <w:rPr>
          <w:i/>
        </w:rPr>
      </w:pPr>
      <w:r w:rsidRPr="00B52E3F">
        <w:rPr>
          <w:i/>
        </w:rPr>
        <w:t>El grado D contará con dos convocatorias anuales de evaluación para cada módulo profesional.</w:t>
      </w:r>
    </w:p>
    <w:p w14:paraId="1BE2B569" w14:textId="77777777" w:rsidR="002300E5" w:rsidRPr="002300E5" w:rsidRDefault="002300E5" w:rsidP="002300E5">
      <w:pPr>
        <w:pStyle w:val="Prrafodelista"/>
        <w:rPr>
          <w:i/>
        </w:rPr>
      </w:pPr>
    </w:p>
    <w:p w14:paraId="63563AF5" w14:textId="77777777" w:rsidR="002300E5" w:rsidRPr="002300E5" w:rsidRDefault="002300E5" w:rsidP="002300E5">
      <w:pPr>
        <w:ind w:firstLine="708"/>
        <w:jc w:val="both"/>
        <w:rPr>
          <w:rFonts w:ascii="Calibri" w:eastAsia="Calibri" w:hAnsi="Calibri" w:cs="Times New Roman"/>
        </w:rPr>
      </w:pPr>
      <w:r w:rsidRPr="002300E5">
        <w:rPr>
          <w:rFonts w:ascii="Calibri" w:eastAsia="Calibri" w:hAnsi="Calibri" w:cs="Times New Roman"/>
        </w:rPr>
        <w:t>Para superar la prueba en conjunto deberán obtenerse como mínimo el 50% de la nota en cada una de las partes. Es decir, la evaluación será positiva con una nota igual o superior a 5 puntos.</w:t>
      </w:r>
    </w:p>
    <w:p w14:paraId="7E20C395" w14:textId="77777777" w:rsidR="002300E5" w:rsidRDefault="002300E5" w:rsidP="00F74C1A">
      <w:pPr>
        <w:ind w:firstLine="708"/>
        <w:jc w:val="both"/>
        <w:rPr>
          <w:rFonts w:ascii="Calibri" w:eastAsia="Calibri" w:hAnsi="Calibri" w:cs="Times New Roman"/>
        </w:rPr>
      </w:pPr>
      <w:r w:rsidRPr="002300E5">
        <w:rPr>
          <w:rFonts w:ascii="Calibri" w:eastAsia="Calibri" w:hAnsi="Calibri" w:cs="Times New Roman"/>
        </w:rPr>
        <w:t xml:space="preserve">En el caso de </w:t>
      </w:r>
      <w:r>
        <w:rPr>
          <w:rFonts w:ascii="Calibri" w:eastAsia="Calibri" w:hAnsi="Calibri" w:cs="Times New Roman"/>
        </w:rPr>
        <w:t>los</w:t>
      </w:r>
      <w:r w:rsidRPr="002300E5">
        <w:rPr>
          <w:rFonts w:ascii="Calibri" w:eastAsia="Calibri" w:hAnsi="Calibri" w:cs="Times New Roman"/>
        </w:rPr>
        <w:t xml:space="preserve"> resultados de aprendizaje </w:t>
      </w:r>
      <w:r>
        <w:rPr>
          <w:rFonts w:ascii="Calibri" w:eastAsia="Calibri" w:hAnsi="Calibri" w:cs="Times New Roman"/>
        </w:rPr>
        <w:t xml:space="preserve"> dualizados </w:t>
      </w:r>
      <w:r w:rsidRPr="002300E5">
        <w:rPr>
          <w:rFonts w:ascii="Calibri" w:eastAsia="Calibri" w:hAnsi="Calibri" w:cs="Times New Roman"/>
        </w:rPr>
        <w:t>para su realización en las empresas,  se tendrá en cuenta el INFORME DE SEGUIMIENTO Y VALORACIÓN DEL TUTOR DUAL DE EMPRESA U ORGANISMO EQUIPARADO considerando como un 10 si están superados y un 0 si no están superados.</w:t>
      </w:r>
    </w:p>
    <w:p w14:paraId="49FC31A0" w14:textId="77777777" w:rsidR="00651D04" w:rsidRPr="00F74C1A" w:rsidRDefault="00651D04" w:rsidP="00F74C1A">
      <w:pPr>
        <w:ind w:firstLine="708"/>
        <w:jc w:val="both"/>
        <w:rPr>
          <w:rFonts w:ascii="Calibri" w:eastAsia="Calibri" w:hAnsi="Calibri" w:cs="Times New Roman"/>
        </w:rPr>
      </w:pPr>
    </w:p>
    <w:p w14:paraId="6B08A2C3" w14:textId="77777777" w:rsidR="00651D04" w:rsidRPr="00D96452" w:rsidRDefault="002E4FC1" w:rsidP="00DE6465">
      <w:pPr>
        <w:jc w:val="both"/>
        <w:rPr>
          <w:b/>
        </w:rPr>
      </w:pPr>
      <w:r w:rsidRPr="00D96452">
        <w:rPr>
          <w:b/>
          <w:u w:val="single"/>
        </w:rPr>
        <w:t>EVALUACIÓN CONTINUA</w:t>
      </w:r>
      <w:r w:rsidRPr="00D96452">
        <w:rPr>
          <w:b/>
        </w:rPr>
        <w:t xml:space="preserve">: </w:t>
      </w:r>
    </w:p>
    <w:p w14:paraId="4558F24C" w14:textId="77777777" w:rsidR="00DE6465" w:rsidRPr="00DE6465" w:rsidRDefault="00DE6465" w:rsidP="00DE6465">
      <w:pPr>
        <w:jc w:val="both"/>
      </w:pPr>
      <w:r w:rsidRPr="00DE6465">
        <w:t>Se tendrá en cuenta:</w:t>
      </w:r>
    </w:p>
    <w:p w14:paraId="00543756" w14:textId="77777777" w:rsidR="00DE6465" w:rsidRPr="00DE6465" w:rsidRDefault="00DE6465" w:rsidP="00651D04">
      <w:pPr>
        <w:pStyle w:val="Prrafodelista"/>
        <w:numPr>
          <w:ilvl w:val="0"/>
          <w:numId w:val="15"/>
        </w:numPr>
        <w:ind w:left="567" w:hanging="283"/>
        <w:jc w:val="both"/>
        <w:rPr>
          <w:i/>
        </w:rPr>
      </w:pPr>
      <w:r w:rsidRPr="00D1099F">
        <w:rPr>
          <w:u w:val="single"/>
        </w:rPr>
        <w:t>Trabajo realizado de forma autónoma por el alumno.</w:t>
      </w:r>
      <w:r>
        <w:t xml:space="preserve"> En cada una de las unidades de trabajo, el alumno encontrará una serie de tareas, cuya realización y presentación al tutor son obligatorias y evaluables. Se tendrán en cuenta en las notas parciales y en la nota final del módulo con un valor del 10% de la puntuación. Existirá un plazo para la entrega de dichas tareas, el cual se avisará desde la plataforma. </w:t>
      </w:r>
    </w:p>
    <w:p w14:paraId="39DB9D08" w14:textId="77777777" w:rsidR="00EA17BF" w:rsidRDefault="00DE6465" w:rsidP="00651D04">
      <w:pPr>
        <w:pStyle w:val="Prrafodelista"/>
        <w:ind w:left="567"/>
        <w:jc w:val="both"/>
      </w:pPr>
      <w:r>
        <w:t>Los alumnos que no presenten alguna de las tareas en tiempo y forma les supondrá la pérdida del derecho al examen parcial.</w:t>
      </w:r>
      <w:r w:rsidR="00E72BC3">
        <w:t xml:space="preserve"> Es decir, </w:t>
      </w:r>
      <w:r w:rsidR="00E72BC3">
        <w:rPr>
          <w:iCs/>
          <w:lang w:val="es-ES_tradnl"/>
        </w:rPr>
        <w:t>l</w:t>
      </w:r>
      <w:r w:rsidR="00E72BC3" w:rsidRPr="00E72BC3">
        <w:rPr>
          <w:iCs/>
          <w:lang w:val="es-ES_tradnl"/>
        </w:rPr>
        <w:t>os trabajos deben entregarse antes del final de la fecha marcada, que será antes del examen parcial de cada evaluación.</w:t>
      </w:r>
      <w:r w:rsidR="00E72BC3">
        <w:rPr>
          <w:iCs/>
          <w:lang w:val="es-ES_tradnl"/>
        </w:rPr>
        <w:t xml:space="preserve"> </w:t>
      </w:r>
      <w:r w:rsidR="00E72BC3" w:rsidRPr="00E72BC3">
        <w:t>Una vez que la tarea ha sido calificada, no se permitirá realizar entregas adicionales. Si se detecta que algún alumno ha copiado la realización de alguna tarea obtendrá una calificación de 0 puntos.</w:t>
      </w:r>
      <w:r w:rsidR="00E72BC3">
        <w:t xml:space="preserve"> Así mismo, las entregas en blanco tienen una calificación de 0 punto. </w:t>
      </w:r>
    </w:p>
    <w:p w14:paraId="39241DFD" w14:textId="77777777" w:rsidR="00651D04" w:rsidRPr="00D96452" w:rsidRDefault="00651D04" w:rsidP="00651D04">
      <w:pPr>
        <w:pStyle w:val="Prrafodelista"/>
        <w:ind w:left="567" w:hanging="283"/>
        <w:jc w:val="both"/>
        <w:rPr>
          <w:iCs/>
          <w:lang w:val="es-ES_tradnl"/>
        </w:rPr>
      </w:pPr>
    </w:p>
    <w:p w14:paraId="399F5238" w14:textId="77777777" w:rsidR="002E4FC1" w:rsidRDefault="00DE6465" w:rsidP="00651D04">
      <w:pPr>
        <w:pStyle w:val="Prrafodelista"/>
        <w:numPr>
          <w:ilvl w:val="0"/>
          <w:numId w:val="15"/>
        </w:numPr>
        <w:ind w:left="567" w:hanging="283"/>
        <w:jc w:val="both"/>
      </w:pPr>
      <w:r>
        <w:t xml:space="preserve">Pruebas presenciales: Durante el curso académico se realizarán dos evaluaciones parciales y dos evaluaciones finales. Las pruebas parciales tendrán carácter eliminatorio de forma que, en caso de </w:t>
      </w:r>
      <w:r w:rsidR="00F74C1A">
        <w:t xml:space="preserve">una </w:t>
      </w:r>
      <w:r>
        <w:t>calificac</w:t>
      </w:r>
      <w:r w:rsidR="00F74C1A">
        <w:t>ión de 5 o superior de todas las partes</w:t>
      </w:r>
      <w:r>
        <w:t>, supone la liberación de esa materia para el final de junio. Para poder presentarse a dichas pruebas, el alumno deberá haber enviado las t</w:t>
      </w:r>
      <w:r w:rsidR="00B52E3F">
        <w:t>areas correspondientes del</w:t>
      </w:r>
      <w:r w:rsidR="00FC3EA2">
        <w:t xml:space="preserve"> examen parcial</w:t>
      </w:r>
      <w:r w:rsidR="00FC3EA2" w:rsidRPr="002E4FC1">
        <w:t>.</w:t>
      </w:r>
      <w:r w:rsidR="002E4FC1" w:rsidRPr="002E4FC1">
        <w:rPr>
          <w:rFonts w:ascii="Arial" w:hAnsi="Arial" w:cs="Arial"/>
          <w:szCs w:val="24"/>
        </w:rPr>
        <w:t xml:space="preserve"> </w:t>
      </w:r>
      <w:r w:rsidR="002E4FC1" w:rsidRPr="002E4FC1">
        <w:t>Estos exámenes serán escritos y podrán ser tipo test. Para aprobar el módulo</w:t>
      </w:r>
      <w:r w:rsidR="002E4FC1">
        <w:t xml:space="preserve"> es imprescindible aprobar todas las partes de los</w:t>
      </w:r>
      <w:r w:rsidR="002E4FC1" w:rsidRPr="002E4FC1">
        <w:t xml:space="preserve"> exámenes de las dos evaluaciones por separado. No se hace media con la parte de la materia no superada</w:t>
      </w:r>
      <w:r w:rsidR="002E4FC1">
        <w:t xml:space="preserve">, es decir, los resultados de aprendizaje </w:t>
      </w:r>
      <w:r w:rsidR="00D96452">
        <w:t xml:space="preserve">no </w:t>
      </w:r>
      <w:r w:rsidR="002E4FC1">
        <w:t xml:space="preserve">se compensan unos con otros. </w:t>
      </w:r>
    </w:p>
    <w:p w14:paraId="302209FB" w14:textId="77777777" w:rsidR="00651D04" w:rsidRPr="00D1099F" w:rsidRDefault="00651D04" w:rsidP="00651D04">
      <w:pPr>
        <w:pStyle w:val="Prrafodelista"/>
        <w:ind w:left="567" w:hanging="283"/>
        <w:jc w:val="both"/>
      </w:pPr>
    </w:p>
    <w:p w14:paraId="24E5C1A5" w14:textId="77777777" w:rsidR="00EA17BF" w:rsidRPr="0062320C" w:rsidRDefault="00FC3EA2" w:rsidP="00651D04">
      <w:pPr>
        <w:pStyle w:val="Prrafodelista"/>
        <w:numPr>
          <w:ilvl w:val="0"/>
          <w:numId w:val="15"/>
        </w:numPr>
        <w:ind w:left="567" w:hanging="283"/>
        <w:jc w:val="both"/>
        <w:rPr>
          <w:i/>
        </w:rPr>
      </w:pPr>
      <w:r>
        <w:t>Criterios de calificación. Normalmente las pruebas presenciales, tanto las parciales como la final, constarán de dos o más partes</w:t>
      </w:r>
      <w:r w:rsidR="00106663">
        <w:t xml:space="preserve"> (en función de los resultados de aprendizaje)</w:t>
      </w:r>
      <w:r>
        <w:t xml:space="preserve">, pudiéndose ser cada una de ellas tanto teóricas como prácticas. Las partes teóricas, pueden ser mediante la formulación de preguntas tipo test. Las partes prácticas, </w:t>
      </w:r>
      <w:r w:rsidR="00F74C1A">
        <w:t xml:space="preserve">si las hubiere, </w:t>
      </w:r>
      <w:r>
        <w:t xml:space="preserve">consistirán en realizar actividades similares a las realizadas en las tareas de la plataforma. </w:t>
      </w:r>
      <w:r w:rsidR="00E76871">
        <w:t xml:space="preserve">El total cada una de las </w:t>
      </w:r>
      <w:r w:rsidRPr="00B52E3F">
        <w:t>prueba</w:t>
      </w:r>
      <w:r w:rsidR="00B52E3F">
        <w:t xml:space="preserve"> parcial</w:t>
      </w:r>
      <w:r w:rsidRPr="00B52E3F">
        <w:t xml:space="preserve"> tendrá un</w:t>
      </w:r>
      <w:r w:rsidR="00BB5B85">
        <w:t xml:space="preserve"> </w:t>
      </w:r>
      <w:r w:rsidR="00BB5B85" w:rsidRPr="0062320C">
        <w:t xml:space="preserve">peso </w:t>
      </w:r>
      <w:proofErr w:type="gramStart"/>
      <w:r w:rsidR="00BB5B85" w:rsidRPr="0062320C">
        <w:t>de</w:t>
      </w:r>
      <w:r w:rsidR="00106663" w:rsidRPr="0062320C">
        <w:t>l  90</w:t>
      </w:r>
      <w:proofErr w:type="gramEnd"/>
      <w:r w:rsidR="00106663" w:rsidRPr="0062320C">
        <w:t>%</w:t>
      </w:r>
      <w:r w:rsidR="00BB5B85" w:rsidRPr="0062320C">
        <w:t xml:space="preserve"> de la nota de esa evaluación</w:t>
      </w:r>
      <w:r w:rsidR="00E76871" w:rsidRPr="0062320C">
        <w:t xml:space="preserve">, corregido por el peso </w:t>
      </w:r>
      <w:r w:rsidR="0045594A" w:rsidRPr="0062320C">
        <w:t xml:space="preserve">de la nota </w:t>
      </w:r>
      <w:r w:rsidR="00E76871" w:rsidRPr="0062320C">
        <w:t>de los resultados de aprendizaje dualizados en la empresa</w:t>
      </w:r>
      <w:r w:rsidR="0045594A" w:rsidRPr="0062320C">
        <w:t xml:space="preserve"> correspondientes a esa parte</w:t>
      </w:r>
      <w:r w:rsidR="00E76871" w:rsidRPr="0062320C">
        <w:t>.</w:t>
      </w:r>
      <w:r w:rsidR="00255E8B" w:rsidRPr="0062320C">
        <w:t xml:space="preserve"> </w:t>
      </w:r>
    </w:p>
    <w:p w14:paraId="1D429A28" w14:textId="77777777" w:rsidR="00FC3EA2" w:rsidRDefault="00FC3EA2" w:rsidP="00EA17BF">
      <w:pPr>
        <w:ind w:firstLine="708"/>
        <w:jc w:val="both"/>
      </w:pPr>
      <w:r>
        <w:t>Para superar la prueba en conjunto deberán obtenerse como mínimo el 50% de la nota en cada una de las partes</w:t>
      </w:r>
      <w:r w:rsidR="00B52E3F">
        <w:t xml:space="preserve"> (con sus correspondientes resultados de aprendizaje)</w:t>
      </w:r>
      <w:r>
        <w:t xml:space="preserve">. Es decir, la evaluación será positiva con una nota igual o superior a 5 puntos. </w:t>
      </w:r>
      <w:r w:rsidR="00BB5B85">
        <w:t xml:space="preserve">Si no se supera un resultado de aprendizaje con una nota de 5 o más, la nota de la evaluación será de un 4 como máximo. </w:t>
      </w:r>
    </w:p>
    <w:p w14:paraId="1F20A163" w14:textId="77777777" w:rsidR="00F74C1A" w:rsidRPr="00EE0A76" w:rsidRDefault="00F74C1A" w:rsidP="00F74C1A">
      <w:pPr>
        <w:jc w:val="both"/>
        <w:rPr>
          <w:b/>
          <w:bCs/>
        </w:rPr>
      </w:pPr>
      <w:r w:rsidRPr="00EE0A76">
        <w:rPr>
          <w:b/>
          <w:bCs/>
        </w:rPr>
        <w:lastRenderedPageBreak/>
        <w:t>Evaluaciones parciales (1ª</w:t>
      </w:r>
      <w:r>
        <w:rPr>
          <w:b/>
          <w:bCs/>
        </w:rPr>
        <w:t xml:space="preserve"> y 2ª</w:t>
      </w:r>
      <w:r w:rsidRPr="00EE0A76">
        <w:rPr>
          <w:b/>
          <w:bCs/>
        </w:rPr>
        <w:t xml:space="preserve"> evaluación)</w:t>
      </w:r>
    </w:p>
    <w:p w14:paraId="41DC16ED" w14:textId="77777777" w:rsidR="00F74C1A" w:rsidRDefault="00F74C1A" w:rsidP="00F74C1A">
      <w:pPr>
        <w:ind w:firstLine="708"/>
        <w:jc w:val="both"/>
      </w:pPr>
      <w:r>
        <w:t xml:space="preserve">Se tendrán en cuenta las unidades de trabajo vistas en cada evaluación y el porcentaje de resultados de aprendizaje vistos en ese momento, siguiendo los criterios citados anteriormente (calificación igual o superior a 5 en los resultados de aprendizaje).  Es decir, si no se superan todos los resultados de aprendizaje o la parte correspondiente de los mismos (con una nota igual o superior a 5) que se integren en esa evaluación, la nota de dicha evaluación será de un 4 como máximo. </w:t>
      </w:r>
    </w:p>
    <w:p w14:paraId="33685246" w14:textId="77777777" w:rsidR="00D96452" w:rsidRPr="00D96452" w:rsidRDefault="00D96452" w:rsidP="00D96452">
      <w:pPr>
        <w:jc w:val="both"/>
        <w:rPr>
          <w:b/>
          <w:iCs/>
          <w:u w:val="single"/>
        </w:rPr>
      </w:pPr>
      <w:r w:rsidRPr="00D96452">
        <w:rPr>
          <w:b/>
          <w:iCs/>
          <w:u w:val="single"/>
        </w:rPr>
        <w:t>Pérdida de la evaluación continua:</w:t>
      </w:r>
    </w:p>
    <w:p w14:paraId="4429088B" w14:textId="77777777" w:rsidR="00F74C1A" w:rsidRDefault="00D96452" w:rsidP="00651D04">
      <w:pPr>
        <w:ind w:firstLine="708"/>
        <w:jc w:val="both"/>
      </w:pPr>
      <w:r w:rsidRPr="00D96452">
        <w:t>Si en una evaluación: no se entrega una tarea, se copia una tarea, se entrega una tarea fuera de plazo o se entrega una tarea en blanco. Se perderá la evaluación continua. No se tendrá derecho a presentarse al examen parcial de la evaluación y se deberá p</w:t>
      </w:r>
      <w:r w:rsidR="00F74C1A">
        <w:t>resentar a los exámenes finales.</w:t>
      </w:r>
    </w:p>
    <w:p w14:paraId="7539906A" w14:textId="77777777" w:rsidR="00651D04" w:rsidRDefault="00651D04" w:rsidP="00651D04">
      <w:pPr>
        <w:ind w:firstLine="708"/>
        <w:jc w:val="both"/>
      </w:pPr>
    </w:p>
    <w:p w14:paraId="3C661D22" w14:textId="77777777" w:rsidR="00745252" w:rsidRDefault="00745252" w:rsidP="00745252">
      <w:r>
        <w:t>CALIFICACIÓN EVALUACIÓN CONTINUA</w:t>
      </w:r>
    </w:p>
    <w:p w14:paraId="3478671C" w14:textId="77777777" w:rsidR="00651D04" w:rsidRDefault="00651D04" w:rsidP="00745252"/>
    <w:p w14:paraId="0A187B23" w14:textId="77777777" w:rsidR="00656947" w:rsidRDefault="00BB5B85" w:rsidP="00EA289E">
      <w:pPr>
        <w:ind w:firstLine="708"/>
        <w:jc w:val="both"/>
      </w:pPr>
      <w:r>
        <w:t>Se llevará a cabo dos evaluaciones</w:t>
      </w:r>
      <w:r w:rsidR="00EA17BF">
        <w:t xml:space="preserve"> en el curso</w:t>
      </w:r>
      <w:r w:rsidR="00745252">
        <w:t>, con el fin de informar al alumno de su progreso. La nota será proporcional o prorrateada según</w:t>
      </w:r>
      <w:r w:rsidR="00373F08">
        <w:t xml:space="preserve"> el porcentaje obtenido en la prueba parcial y en función de los </w:t>
      </w:r>
      <w:r w:rsidR="00745252">
        <w:t>resultado</w:t>
      </w:r>
      <w:r w:rsidR="00373F08">
        <w:t>s</w:t>
      </w:r>
      <w:r w:rsidR="00745252">
        <w:t xml:space="preserve"> de aprendizaje</w:t>
      </w:r>
      <w:r w:rsidR="001F4863">
        <w:t>.</w:t>
      </w:r>
      <w:r w:rsidR="00373F08">
        <w:t xml:space="preserve"> (C</w:t>
      </w:r>
      <w:r w:rsidR="00745252">
        <w:t>alificación igual o superior a 5 en los resultados de aprendizaje).</w:t>
      </w:r>
      <w:r>
        <w:t xml:space="preserve"> La nota de la evaluación es</w:t>
      </w:r>
      <w:r w:rsidR="002E4FC1">
        <w:t xml:space="preserve"> informativa, puesto que la nota final de los </w:t>
      </w:r>
      <w:r>
        <w:t>resul</w:t>
      </w:r>
      <w:r w:rsidR="00D96452">
        <w:t>tados de aprendizaje dualizados</w:t>
      </w:r>
      <w:r w:rsidR="002E4FC1">
        <w:t xml:space="preserve"> no podrá conocerse </w:t>
      </w:r>
      <w:r>
        <w:t>hasta q</w:t>
      </w:r>
      <w:r w:rsidR="00D96452">
        <w:t>ue el alumno haya realizado la Fase de F</w:t>
      </w:r>
      <w:r>
        <w:t>ormaci</w:t>
      </w:r>
      <w:r w:rsidR="00D96452">
        <w:t>ón en la E</w:t>
      </w:r>
      <w:r w:rsidR="002E4FC1">
        <w:t xml:space="preserve">mpresa. </w:t>
      </w:r>
      <w:r w:rsidR="001B76F8">
        <w:t>La evaluación de todo el curso será</w:t>
      </w:r>
      <w:r w:rsidR="00D96452">
        <w:t xml:space="preserve"> positiva si una vez realizada la Fase de F</w:t>
      </w:r>
      <w:r w:rsidR="001B76F8">
        <w:t>ormaci</w:t>
      </w:r>
      <w:r w:rsidR="00D96452">
        <w:t xml:space="preserve">ón en Empresa el alumno ha demostrado que ha adquirido </w:t>
      </w:r>
      <w:r w:rsidR="001B76F8">
        <w:t xml:space="preserve"> cada uno de los resultados de aprendizaje del m</w:t>
      </w:r>
      <w:r w:rsidR="00D96452">
        <w:t>ódulo con una calificación</w:t>
      </w:r>
      <w:r w:rsidR="001B76F8">
        <w:t xml:space="preserve"> de 5 o más, por tanto y al no compensarse los resultados de aprendizaje, si el alumno no ha superado algún o algunos resultados de aprendizaje, la nota máxima del módulo ser</w:t>
      </w:r>
      <w:r w:rsidR="00EA289E">
        <w:t>á de un 4.</w:t>
      </w:r>
    </w:p>
    <w:p w14:paraId="683898A6" w14:textId="77777777" w:rsidR="00651D04" w:rsidRDefault="00651D04" w:rsidP="00EA289E">
      <w:pPr>
        <w:ind w:firstLine="708"/>
        <w:jc w:val="both"/>
      </w:pPr>
    </w:p>
    <w:p w14:paraId="5E44F537" w14:textId="77777777" w:rsidR="00EA289E" w:rsidRDefault="00EA289E" w:rsidP="00EA289E">
      <w:pPr>
        <w:ind w:firstLine="708"/>
        <w:jc w:val="both"/>
      </w:pPr>
      <w:r>
        <w:t>En la siguiente tabla se detallarán los instrumentos de evaluación en relación con los resultados de apre</w:t>
      </w:r>
      <w:r w:rsidR="00BD2329">
        <w:t>ndizaje</w:t>
      </w:r>
      <w:r>
        <w:t xml:space="preserve"> y </w:t>
      </w:r>
      <w:r w:rsidR="00BD2329">
        <w:t xml:space="preserve">las </w:t>
      </w:r>
      <w:r>
        <w:t xml:space="preserve">unidades de trabajo. </w:t>
      </w:r>
    </w:p>
    <w:p w14:paraId="168021D0" w14:textId="1EB6906B" w:rsidR="008F512B" w:rsidRDefault="008F512B">
      <w:r>
        <w:br w:type="page"/>
      </w:r>
    </w:p>
    <w:tbl>
      <w:tblPr>
        <w:tblStyle w:val="Tablaconcuadrcula"/>
        <w:tblW w:w="9039" w:type="dxa"/>
        <w:tblLayout w:type="fixed"/>
        <w:tblLook w:val="04A0" w:firstRow="1" w:lastRow="0" w:firstColumn="1" w:lastColumn="0" w:noHBand="0" w:noVBand="1"/>
      </w:tblPr>
      <w:tblGrid>
        <w:gridCol w:w="4503"/>
        <w:gridCol w:w="850"/>
        <w:gridCol w:w="3686"/>
      </w:tblGrid>
      <w:tr w:rsidR="00BD2329" w14:paraId="7CB7736D" w14:textId="77777777" w:rsidTr="00651D04">
        <w:tc>
          <w:tcPr>
            <w:tcW w:w="4503" w:type="dxa"/>
          </w:tcPr>
          <w:p w14:paraId="61542749" w14:textId="77777777" w:rsidR="00BD2329" w:rsidRDefault="00BD2329" w:rsidP="00D1099F">
            <w:pPr>
              <w:jc w:val="center"/>
              <w:rPr>
                <w:b/>
              </w:rPr>
            </w:pPr>
          </w:p>
          <w:p w14:paraId="74741367" w14:textId="77777777" w:rsidR="00BD2329" w:rsidRDefault="00BD2329" w:rsidP="00D1099F">
            <w:pPr>
              <w:jc w:val="center"/>
              <w:rPr>
                <w:b/>
              </w:rPr>
            </w:pPr>
            <w:r w:rsidRPr="00D77064">
              <w:rPr>
                <w:b/>
              </w:rPr>
              <w:t>UNIDAD DE TRABAJO</w:t>
            </w:r>
          </w:p>
          <w:p w14:paraId="2419483C" w14:textId="77777777" w:rsidR="00BD2329" w:rsidRPr="00D77064" w:rsidRDefault="00BD2329" w:rsidP="00D1099F">
            <w:pPr>
              <w:jc w:val="center"/>
              <w:rPr>
                <w:b/>
              </w:rPr>
            </w:pPr>
          </w:p>
        </w:tc>
        <w:tc>
          <w:tcPr>
            <w:tcW w:w="850" w:type="dxa"/>
          </w:tcPr>
          <w:p w14:paraId="78F4FC56" w14:textId="77777777" w:rsidR="00BD2329" w:rsidRPr="009274A3" w:rsidRDefault="00BD2329" w:rsidP="00D1099F">
            <w:pPr>
              <w:jc w:val="center"/>
              <w:rPr>
                <w:b/>
                <w:sz w:val="18"/>
                <w:szCs w:val="18"/>
              </w:rPr>
            </w:pPr>
            <w:r w:rsidRPr="009274A3">
              <w:rPr>
                <w:b/>
                <w:sz w:val="18"/>
                <w:szCs w:val="18"/>
              </w:rPr>
              <w:t>RESULTADO</w:t>
            </w:r>
          </w:p>
          <w:p w14:paraId="69816793" w14:textId="77777777" w:rsidR="00BD2329" w:rsidRPr="009274A3" w:rsidRDefault="00BD2329" w:rsidP="00D1099F">
            <w:pPr>
              <w:jc w:val="center"/>
              <w:rPr>
                <w:b/>
                <w:sz w:val="18"/>
                <w:szCs w:val="18"/>
              </w:rPr>
            </w:pPr>
            <w:r w:rsidRPr="009274A3">
              <w:rPr>
                <w:b/>
                <w:sz w:val="18"/>
                <w:szCs w:val="18"/>
              </w:rPr>
              <w:t>DE</w:t>
            </w:r>
          </w:p>
          <w:p w14:paraId="246F67D1" w14:textId="77777777" w:rsidR="00BD2329" w:rsidRPr="00D77064" w:rsidRDefault="00BD2329" w:rsidP="00D1099F">
            <w:pPr>
              <w:jc w:val="center"/>
              <w:rPr>
                <w:b/>
              </w:rPr>
            </w:pPr>
            <w:r w:rsidRPr="009274A3">
              <w:rPr>
                <w:b/>
                <w:sz w:val="18"/>
                <w:szCs w:val="18"/>
              </w:rPr>
              <w:t>APRENDIZAJE</w:t>
            </w:r>
          </w:p>
        </w:tc>
        <w:tc>
          <w:tcPr>
            <w:tcW w:w="3686" w:type="dxa"/>
          </w:tcPr>
          <w:p w14:paraId="60EE889A" w14:textId="77777777" w:rsidR="00BD2329" w:rsidRDefault="00BD2329" w:rsidP="00D1099F">
            <w:pPr>
              <w:jc w:val="center"/>
              <w:rPr>
                <w:b/>
              </w:rPr>
            </w:pPr>
          </w:p>
          <w:p w14:paraId="39FB6751" w14:textId="77777777" w:rsidR="00BD2329" w:rsidRPr="00D77064" w:rsidRDefault="00BD2329" w:rsidP="00D1099F">
            <w:pPr>
              <w:jc w:val="center"/>
              <w:rPr>
                <w:b/>
              </w:rPr>
            </w:pPr>
            <w:r w:rsidRPr="00D77064">
              <w:rPr>
                <w:b/>
              </w:rPr>
              <w:t>INSTRUMENTO</w:t>
            </w:r>
            <w:r>
              <w:rPr>
                <w:b/>
              </w:rPr>
              <w:t>S</w:t>
            </w:r>
            <w:r w:rsidRPr="00D77064">
              <w:rPr>
                <w:b/>
              </w:rPr>
              <w:t xml:space="preserve"> DE EVALUACIÓN</w:t>
            </w:r>
          </w:p>
        </w:tc>
      </w:tr>
      <w:tr w:rsidR="00BD2329" w14:paraId="4F68E5F5" w14:textId="77777777" w:rsidTr="00651D04">
        <w:tc>
          <w:tcPr>
            <w:tcW w:w="4503" w:type="dxa"/>
          </w:tcPr>
          <w:p w14:paraId="24D4171B" w14:textId="77777777" w:rsidR="00BD2329" w:rsidRDefault="00BD2329" w:rsidP="00D1099F">
            <w:pPr>
              <w:jc w:val="both"/>
              <w:rPr>
                <w:rFonts w:cstheme="minorHAnsi"/>
              </w:rPr>
            </w:pPr>
            <w:r w:rsidRPr="009274A3">
              <w:rPr>
                <w:rFonts w:cstheme="minorHAnsi"/>
                <w:u w:val="single"/>
              </w:rPr>
              <w:t>UT1</w:t>
            </w:r>
            <w:r>
              <w:rPr>
                <w:rFonts w:cstheme="minorHAnsi"/>
              </w:rPr>
              <w:t xml:space="preserve">: </w:t>
            </w:r>
          </w:p>
          <w:p w14:paraId="7787400C" w14:textId="77777777" w:rsidR="00BD2329" w:rsidRPr="009E2370" w:rsidRDefault="00BD2329" w:rsidP="00D1099F">
            <w:pPr>
              <w:jc w:val="both"/>
              <w:rPr>
                <w:rFonts w:cs="Arial"/>
              </w:rPr>
            </w:pPr>
            <w:r>
              <w:rPr>
                <w:rFonts w:cstheme="minorHAnsi"/>
                <w:sz w:val="18"/>
                <w:szCs w:val="18"/>
              </w:rPr>
              <w:t xml:space="preserve">ASPECTOS AMBIENTALES, SOCIALES, DE GOBERNANZA (ASG) RELATIVOS A LA SOSTENIBILIDAD. </w:t>
            </w:r>
          </w:p>
        </w:tc>
        <w:tc>
          <w:tcPr>
            <w:tcW w:w="850" w:type="dxa"/>
          </w:tcPr>
          <w:p w14:paraId="1AB0F304" w14:textId="77777777" w:rsidR="00BD2329" w:rsidRDefault="00BD2329" w:rsidP="00D1099F">
            <w:pPr>
              <w:jc w:val="center"/>
            </w:pPr>
          </w:p>
          <w:p w14:paraId="11678E3D" w14:textId="77777777" w:rsidR="00BD2329" w:rsidRPr="009274A3" w:rsidRDefault="00BD2329" w:rsidP="00D1099F">
            <w:pPr>
              <w:jc w:val="center"/>
              <w:rPr>
                <w:sz w:val="20"/>
                <w:szCs w:val="20"/>
              </w:rPr>
            </w:pPr>
            <w:r>
              <w:rPr>
                <w:sz w:val="20"/>
                <w:szCs w:val="20"/>
              </w:rPr>
              <w:t>RA 1 Y RA 3</w:t>
            </w:r>
          </w:p>
        </w:tc>
        <w:tc>
          <w:tcPr>
            <w:tcW w:w="3686" w:type="dxa"/>
          </w:tcPr>
          <w:p w14:paraId="4CC86CF6" w14:textId="77777777" w:rsidR="00BD2329" w:rsidRDefault="00BD2329" w:rsidP="00D1099F">
            <w:pPr>
              <w:jc w:val="center"/>
              <w:rPr>
                <w:sz w:val="18"/>
                <w:szCs w:val="18"/>
              </w:rPr>
            </w:pPr>
          </w:p>
          <w:p w14:paraId="4008F90D" w14:textId="77777777" w:rsidR="00BD2329" w:rsidRPr="009274A3" w:rsidRDefault="00BD2329" w:rsidP="00D1099F">
            <w:pPr>
              <w:jc w:val="center"/>
              <w:rPr>
                <w:sz w:val="18"/>
                <w:szCs w:val="18"/>
              </w:rPr>
            </w:pPr>
            <w:r>
              <w:rPr>
                <w:sz w:val="18"/>
                <w:szCs w:val="18"/>
              </w:rPr>
              <w:t>Prueba escrita: 9</w:t>
            </w:r>
            <w:r w:rsidRPr="009274A3">
              <w:rPr>
                <w:sz w:val="18"/>
                <w:szCs w:val="18"/>
              </w:rPr>
              <w:t>0%</w:t>
            </w:r>
          </w:p>
          <w:p w14:paraId="33473FD7" w14:textId="77777777" w:rsidR="00BD2329" w:rsidRPr="009274A3" w:rsidRDefault="00BD2329" w:rsidP="00EA289E">
            <w:pPr>
              <w:jc w:val="center"/>
              <w:rPr>
                <w:sz w:val="18"/>
                <w:szCs w:val="18"/>
              </w:rPr>
            </w:pPr>
            <w:r>
              <w:rPr>
                <w:sz w:val="18"/>
                <w:szCs w:val="18"/>
              </w:rPr>
              <w:t>Tareas plataforma</w:t>
            </w:r>
            <w:r w:rsidRPr="009274A3">
              <w:rPr>
                <w:sz w:val="18"/>
                <w:szCs w:val="18"/>
              </w:rPr>
              <w:t>: 10%</w:t>
            </w:r>
          </w:p>
        </w:tc>
      </w:tr>
      <w:tr w:rsidR="00BD2329" w14:paraId="5FFBDFC2" w14:textId="77777777" w:rsidTr="00651D04">
        <w:tc>
          <w:tcPr>
            <w:tcW w:w="4503" w:type="dxa"/>
          </w:tcPr>
          <w:p w14:paraId="064AD374" w14:textId="77777777" w:rsidR="00BD2329" w:rsidRDefault="00BD2329" w:rsidP="00D1099F">
            <w:pPr>
              <w:jc w:val="both"/>
              <w:rPr>
                <w:spacing w:val="20"/>
              </w:rPr>
            </w:pPr>
            <w:r w:rsidRPr="0013568E">
              <w:rPr>
                <w:spacing w:val="20"/>
                <w:u w:val="single"/>
              </w:rPr>
              <w:t>UT2</w:t>
            </w:r>
            <w:r w:rsidRPr="0013568E">
              <w:rPr>
                <w:spacing w:val="20"/>
              </w:rPr>
              <w:t>:</w:t>
            </w:r>
            <w:r>
              <w:rPr>
                <w:spacing w:val="20"/>
              </w:rPr>
              <w:t xml:space="preserve"> </w:t>
            </w:r>
          </w:p>
          <w:p w14:paraId="7F9ECEBF" w14:textId="77777777" w:rsidR="00BD2329" w:rsidRDefault="00BD2329" w:rsidP="00D1099F">
            <w:pPr>
              <w:jc w:val="both"/>
              <w:rPr>
                <w:spacing w:val="20"/>
                <w:sz w:val="18"/>
                <w:szCs w:val="18"/>
              </w:rPr>
            </w:pPr>
            <w:r>
              <w:rPr>
                <w:spacing w:val="20"/>
                <w:sz w:val="18"/>
                <w:szCs w:val="18"/>
              </w:rPr>
              <w:t xml:space="preserve">RETOS AMBIENTALES Y SOCIALES A LOS QUE SE ENFRENTA LA SOCIEDAD. </w:t>
            </w:r>
          </w:p>
          <w:p w14:paraId="0A6E6BC7" w14:textId="77777777" w:rsidR="00BD2329" w:rsidRPr="0013568E" w:rsidRDefault="00BD2329" w:rsidP="00D1099F">
            <w:pPr>
              <w:jc w:val="both"/>
              <w:rPr>
                <w:spacing w:val="20"/>
              </w:rPr>
            </w:pPr>
          </w:p>
        </w:tc>
        <w:tc>
          <w:tcPr>
            <w:tcW w:w="850" w:type="dxa"/>
          </w:tcPr>
          <w:p w14:paraId="49296478" w14:textId="77777777" w:rsidR="00BD2329" w:rsidRDefault="00BD2329" w:rsidP="00D1099F">
            <w:pPr>
              <w:jc w:val="center"/>
            </w:pPr>
          </w:p>
          <w:p w14:paraId="54002BC1" w14:textId="77777777" w:rsidR="00BD2329" w:rsidRDefault="00BD2329" w:rsidP="00D1099F">
            <w:pPr>
              <w:jc w:val="center"/>
            </w:pPr>
            <w:r>
              <w:t>RA 2</w:t>
            </w:r>
          </w:p>
        </w:tc>
        <w:tc>
          <w:tcPr>
            <w:tcW w:w="3686" w:type="dxa"/>
          </w:tcPr>
          <w:p w14:paraId="259B74FD" w14:textId="77777777" w:rsidR="00BD2329" w:rsidRDefault="00BD2329" w:rsidP="00D1099F">
            <w:pPr>
              <w:jc w:val="center"/>
            </w:pPr>
          </w:p>
          <w:p w14:paraId="57E3DAA3" w14:textId="77777777" w:rsidR="00BD2329" w:rsidRPr="00EA289E" w:rsidRDefault="00BD2329" w:rsidP="00EA289E">
            <w:pPr>
              <w:jc w:val="center"/>
              <w:rPr>
                <w:sz w:val="18"/>
                <w:szCs w:val="18"/>
              </w:rPr>
            </w:pPr>
            <w:r w:rsidRPr="00EA289E">
              <w:rPr>
                <w:sz w:val="18"/>
                <w:szCs w:val="18"/>
              </w:rPr>
              <w:t>Prueba escrita: 90%</w:t>
            </w:r>
          </w:p>
          <w:p w14:paraId="5B47790D" w14:textId="77777777" w:rsidR="00BD2329" w:rsidRDefault="00BD2329" w:rsidP="00EA289E">
            <w:pPr>
              <w:jc w:val="center"/>
            </w:pPr>
            <w:r w:rsidRPr="00EA289E">
              <w:rPr>
                <w:sz w:val="18"/>
                <w:szCs w:val="18"/>
              </w:rPr>
              <w:t>Tareas plataforma: 10%</w:t>
            </w:r>
          </w:p>
        </w:tc>
      </w:tr>
      <w:tr w:rsidR="00BD2329" w14:paraId="46FC3C1E" w14:textId="77777777" w:rsidTr="00651D04">
        <w:tc>
          <w:tcPr>
            <w:tcW w:w="4503" w:type="dxa"/>
          </w:tcPr>
          <w:p w14:paraId="5CC3EEDD" w14:textId="77777777" w:rsidR="00BD2329" w:rsidRDefault="00BD2329" w:rsidP="00D1099F">
            <w:pPr>
              <w:jc w:val="both"/>
              <w:rPr>
                <w:spacing w:val="20"/>
              </w:rPr>
            </w:pPr>
            <w:r w:rsidRPr="0013568E">
              <w:rPr>
                <w:spacing w:val="20"/>
                <w:u w:val="single"/>
              </w:rPr>
              <w:t>UT3</w:t>
            </w:r>
            <w:r>
              <w:rPr>
                <w:spacing w:val="20"/>
              </w:rPr>
              <w:t xml:space="preserve">: </w:t>
            </w:r>
            <w:r>
              <w:rPr>
                <w:spacing w:val="20"/>
                <w:sz w:val="18"/>
                <w:szCs w:val="18"/>
              </w:rPr>
              <w:t xml:space="preserve">PRODUCTOS Y SERVICIOS RESPONSABLES TENIENDO EN CUENTA LOS PRINCIPIOS DE LA ECONOMIA CIRCULAR. </w:t>
            </w:r>
          </w:p>
          <w:p w14:paraId="63AF88DF" w14:textId="77777777" w:rsidR="00BD2329" w:rsidRPr="0013568E" w:rsidRDefault="00BD2329" w:rsidP="00D1099F">
            <w:pPr>
              <w:jc w:val="both"/>
              <w:rPr>
                <w:spacing w:val="20"/>
              </w:rPr>
            </w:pPr>
          </w:p>
        </w:tc>
        <w:tc>
          <w:tcPr>
            <w:tcW w:w="850" w:type="dxa"/>
          </w:tcPr>
          <w:p w14:paraId="6022C520" w14:textId="77777777" w:rsidR="00BD2329" w:rsidRDefault="00BD2329" w:rsidP="00D1099F">
            <w:pPr>
              <w:jc w:val="center"/>
            </w:pPr>
          </w:p>
          <w:p w14:paraId="30F14EF8" w14:textId="77777777" w:rsidR="00BD2329" w:rsidRDefault="00BD2329" w:rsidP="00D1099F">
            <w:pPr>
              <w:jc w:val="center"/>
            </w:pPr>
            <w:r>
              <w:t>RA 4 Y RA 5</w:t>
            </w:r>
          </w:p>
          <w:p w14:paraId="346F3A9D" w14:textId="77777777" w:rsidR="00BD2329" w:rsidRDefault="00BD2329" w:rsidP="00D1099F">
            <w:pPr>
              <w:jc w:val="center"/>
            </w:pPr>
          </w:p>
        </w:tc>
        <w:tc>
          <w:tcPr>
            <w:tcW w:w="3686" w:type="dxa"/>
          </w:tcPr>
          <w:p w14:paraId="2A286D8E" w14:textId="77777777" w:rsidR="00BD2329" w:rsidRDefault="00BD2329" w:rsidP="00D1099F">
            <w:pPr>
              <w:jc w:val="center"/>
            </w:pPr>
          </w:p>
          <w:p w14:paraId="6BFFB63A" w14:textId="77777777" w:rsidR="00BD2329" w:rsidRPr="00BD2329" w:rsidRDefault="00BD2329" w:rsidP="00D1099F">
            <w:pPr>
              <w:jc w:val="center"/>
              <w:rPr>
                <w:sz w:val="18"/>
                <w:szCs w:val="18"/>
              </w:rPr>
            </w:pPr>
            <w:r w:rsidRPr="00BD2329">
              <w:rPr>
                <w:sz w:val="18"/>
                <w:szCs w:val="18"/>
              </w:rPr>
              <w:t>Prueba escrita: 85%</w:t>
            </w:r>
          </w:p>
          <w:p w14:paraId="4BFEC083" w14:textId="77777777" w:rsidR="00BD2329" w:rsidRPr="00BD2329" w:rsidRDefault="00BD2329" w:rsidP="00D1099F">
            <w:pPr>
              <w:jc w:val="center"/>
              <w:rPr>
                <w:sz w:val="18"/>
                <w:szCs w:val="18"/>
              </w:rPr>
            </w:pPr>
            <w:r w:rsidRPr="00BD2329">
              <w:rPr>
                <w:sz w:val="18"/>
                <w:szCs w:val="18"/>
              </w:rPr>
              <w:t>Tareas plataforma: 10%</w:t>
            </w:r>
          </w:p>
          <w:p w14:paraId="072C3BBB" w14:textId="77777777" w:rsidR="00BD2329" w:rsidRDefault="00BD2329" w:rsidP="00BD2329">
            <w:pPr>
              <w:jc w:val="center"/>
            </w:pPr>
            <w:r w:rsidRPr="00BD2329">
              <w:rPr>
                <w:sz w:val="18"/>
                <w:szCs w:val="18"/>
              </w:rPr>
              <w:t>Informe tutor dual de empresa: 5%</w:t>
            </w:r>
          </w:p>
        </w:tc>
      </w:tr>
      <w:tr w:rsidR="00BD2329" w14:paraId="0DF0452F" w14:textId="77777777" w:rsidTr="00651D04">
        <w:tc>
          <w:tcPr>
            <w:tcW w:w="4503" w:type="dxa"/>
          </w:tcPr>
          <w:p w14:paraId="559B13CD" w14:textId="77777777" w:rsidR="00BD2329" w:rsidRDefault="00BD2329" w:rsidP="00D1099F">
            <w:pPr>
              <w:jc w:val="both"/>
              <w:rPr>
                <w:spacing w:val="20"/>
              </w:rPr>
            </w:pPr>
            <w:r w:rsidRPr="0013568E">
              <w:rPr>
                <w:spacing w:val="20"/>
                <w:u w:val="single"/>
              </w:rPr>
              <w:t>UT4</w:t>
            </w:r>
            <w:r>
              <w:rPr>
                <w:spacing w:val="20"/>
              </w:rPr>
              <w:t xml:space="preserve">: </w:t>
            </w:r>
          </w:p>
          <w:p w14:paraId="3953958F" w14:textId="77777777" w:rsidR="00BD2329" w:rsidRPr="0013568E" w:rsidRDefault="00BD2329" w:rsidP="00D1099F">
            <w:pPr>
              <w:jc w:val="both"/>
              <w:rPr>
                <w:spacing w:val="20"/>
              </w:rPr>
            </w:pPr>
            <w:r>
              <w:rPr>
                <w:spacing w:val="20"/>
                <w:sz w:val="18"/>
                <w:szCs w:val="18"/>
              </w:rPr>
              <w:t>PRODUCTOS Y SERVICIOS RESPONSABLES Y ACTIVIDADES SOSTENIBLES</w:t>
            </w:r>
          </w:p>
        </w:tc>
        <w:tc>
          <w:tcPr>
            <w:tcW w:w="850" w:type="dxa"/>
          </w:tcPr>
          <w:p w14:paraId="569D72FA" w14:textId="77777777" w:rsidR="00BD2329" w:rsidRDefault="00BD2329" w:rsidP="00D1099F">
            <w:pPr>
              <w:jc w:val="center"/>
            </w:pPr>
          </w:p>
          <w:p w14:paraId="7150CD77" w14:textId="77777777" w:rsidR="00BD2329" w:rsidRDefault="00BD2329" w:rsidP="00D1099F">
            <w:pPr>
              <w:jc w:val="center"/>
            </w:pPr>
            <w:r>
              <w:t>RA 4 Y RA 5</w:t>
            </w:r>
          </w:p>
        </w:tc>
        <w:tc>
          <w:tcPr>
            <w:tcW w:w="3686" w:type="dxa"/>
          </w:tcPr>
          <w:p w14:paraId="43E7369B" w14:textId="77777777" w:rsidR="00BD2329" w:rsidRPr="00BD2329" w:rsidRDefault="00BD2329" w:rsidP="00BD2329">
            <w:pPr>
              <w:jc w:val="center"/>
              <w:rPr>
                <w:sz w:val="18"/>
                <w:szCs w:val="18"/>
              </w:rPr>
            </w:pPr>
            <w:r w:rsidRPr="00BD2329">
              <w:rPr>
                <w:sz w:val="18"/>
                <w:szCs w:val="18"/>
              </w:rPr>
              <w:t>Prueba escrita: 85%</w:t>
            </w:r>
          </w:p>
          <w:p w14:paraId="1826B333" w14:textId="77777777" w:rsidR="00BD2329" w:rsidRPr="00BD2329" w:rsidRDefault="00BD2329" w:rsidP="00BD2329">
            <w:pPr>
              <w:jc w:val="center"/>
              <w:rPr>
                <w:sz w:val="18"/>
                <w:szCs w:val="18"/>
              </w:rPr>
            </w:pPr>
            <w:r w:rsidRPr="00BD2329">
              <w:rPr>
                <w:sz w:val="18"/>
                <w:szCs w:val="18"/>
              </w:rPr>
              <w:t>Tareas plataforma: 10%</w:t>
            </w:r>
          </w:p>
          <w:p w14:paraId="1FB56BAB" w14:textId="77777777" w:rsidR="00BD2329" w:rsidRDefault="00BD2329" w:rsidP="00BD2329">
            <w:pPr>
              <w:jc w:val="center"/>
            </w:pPr>
            <w:r w:rsidRPr="00BD2329">
              <w:rPr>
                <w:sz w:val="18"/>
                <w:szCs w:val="18"/>
              </w:rPr>
              <w:t>Informe tutor dual de empresa: 5%</w:t>
            </w:r>
          </w:p>
        </w:tc>
      </w:tr>
      <w:tr w:rsidR="00BD2329" w14:paraId="07B2F74A" w14:textId="77777777" w:rsidTr="00651D04">
        <w:tc>
          <w:tcPr>
            <w:tcW w:w="4503" w:type="dxa"/>
          </w:tcPr>
          <w:p w14:paraId="559AC92E" w14:textId="77777777" w:rsidR="00BD2329" w:rsidRDefault="00BD2329" w:rsidP="00D1099F">
            <w:pPr>
              <w:jc w:val="both"/>
              <w:rPr>
                <w:spacing w:val="20"/>
                <w:u w:val="single"/>
              </w:rPr>
            </w:pPr>
            <w:r>
              <w:rPr>
                <w:spacing w:val="20"/>
                <w:u w:val="single"/>
              </w:rPr>
              <w:t xml:space="preserve">UT 5: </w:t>
            </w:r>
          </w:p>
          <w:p w14:paraId="2E24D0E3" w14:textId="77777777" w:rsidR="00BD2329" w:rsidRPr="00EA289E" w:rsidRDefault="00BD2329" w:rsidP="00D1099F">
            <w:pPr>
              <w:jc w:val="both"/>
              <w:rPr>
                <w:spacing w:val="20"/>
                <w:sz w:val="18"/>
                <w:szCs w:val="18"/>
              </w:rPr>
            </w:pPr>
            <w:r w:rsidRPr="00EA289E">
              <w:rPr>
                <w:spacing w:val="20"/>
                <w:sz w:val="18"/>
                <w:szCs w:val="18"/>
              </w:rPr>
              <w:t xml:space="preserve">PLAN DE SOSTENIBILIAD DE UNA EMPRESA, GRUPOS E INTERÉS, ASPECTOS ASEG Y ACCIONES PARA SU GESTIÓN Y MEDICIÓN. </w:t>
            </w:r>
          </w:p>
        </w:tc>
        <w:tc>
          <w:tcPr>
            <w:tcW w:w="850" w:type="dxa"/>
          </w:tcPr>
          <w:p w14:paraId="556E72E0" w14:textId="77777777" w:rsidR="00BD2329" w:rsidRDefault="00BD2329" w:rsidP="00D1099F">
            <w:pPr>
              <w:jc w:val="center"/>
            </w:pPr>
          </w:p>
          <w:p w14:paraId="0939D01F" w14:textId="77777777" w:rsidR="00BD2329" w:rsidRDefault="00BD2329" w:rsidP="00D1099F">
            <w:pPr>
              <w:jc w:val="center"/>
            </w:pPr>
          </w:p>
          <w:p w14:paraId="09F1F973" w14:textId="77777777" w:rsidR="00BD2329" w:rsidRDefault="00BD2329" w:rsidP="00D1099F">
            <w:pPr>
              <w:jc w:val="center"/>
            </w:pPr>
            <w:r>
              <w:t>RA 6</w:t>
            </w:r>
          </w:p>
        </w:tc>
        <w:tc>
          <w:tcPr>
            <w:tcW w:w="3686" w:type="dxa"/>
          </w:tcPr>
          <w:p w14:paraId="22FB6F7F" w14:textId="77777777" w:rsidR="00BD2329" w:rsidRDefault="00BD2329" w:rsidP="00D1099F">
            <w:pPr>
              <w:jc w:val="center"/>
              <w:rPr>
                <w:sz w:val="18"/>
                <w:szCs w:val="18"/>
              </w:rPr>
            </w:pPr>
          </w:p>
          <w:p w14:paraId="22F10FE3" w14:textId="77777777" w:rsidR="00BD2329" w:rsidRPr="00BD2329" w:rsidRDefault="00BD2329" w:rsidP="00BD2329">
            <w:pPr>
              <w:jc w:val="center"/>
              <w:rPr>
                <w:sz w:val="18"/>
                <w:szCs w:val="18"/>
              </w:rPr>
            </w:pPr>
            <w:r w:rsidRPr="00BD2329">
              <w:rPr>
                <w:sz w:val="18"/>
                <w:szCs w:val="18"/>
              </w:rPr>
              <w:t>Prueba escrita: 90%</w:t>
            </w:r>
          </w:p>
          <w:p w14:paraId="14FB4C83" w14:textId="77777777" w:rsidR="00BD2329" w:rsidRPr="009274A3" w:rsidRDefault="00BD2329" w:rsidP="00BD2329">
            <w:pPr>
              <w:jc w:val="center"/>
              <w:rPr>
                <w:sz w:val="18"/>
                <w:szCs w:val="18"/>
              </w:rPr>
            </w:pPr>
            <w:r w:rsidRPr="00BD2329">
              <w:rPr>
                <w:sz w:val="18"/>
                <w:szCs w:val="18"/>
              </w:rPr>
              <w:t>Tareas plataforma: 10%</w:t>
            </w:r>
          </w:p>
        </w:tc>
      </w:tr>
    </w:tbl>
    <w:p w14:paraId="77C5801C" w14:textId="77777777" w:rsidR="00BB5B85" w:rsidRDefault="00BB5B85" w:rsidP="00D96452">
      <w:pPr>
        <w:jc w:val="both"/>
      </w:pPr>
    </w:p>
    <w:p w14:paraId="6ED0B525" w14:textId="77777777" w:rsidR="003D46A5" w:rsidRPr="00D66854" w:rsidRDefault="00D66854" w:rsidP="00BD2329">
      <w:pPr>
        <w:jc w:val="both"/>
      </w:pPr>
      <w:r w:rsidRPr="00D66854">
        <w:t xml:space="preserve">C.- </w:t>
      </w:r>
      <w:r w:rsidR="00745252" w:rsidRPr="00D66854">
        <w:t>ACTIVIDADES DE RECUPERACIÓN</w:t>
      </w:r>
      <w:r>
        <w:t xml:space="preserve"> </w:t>
      </w:r>
    </w:p>
    <w:p w14:paraId="57C239C3" w14:textId="77777777" w:rsidR="002C5DC7" w:rsidRDefault="002C5DC7" w:rsidP="00BD2329">
      <w:pPr>
        <w:jc w:val="both"/>
      </w:pPr>
      <w:r>
        <w:t>ALUMNOS CON EVALUACIÓN PARCIAL SUSPENSA</w:t>
      </w:r>
      <w:r w:rsidR="00D1099F">
        <w:t xml:space="preserve"> </w:t>
      </w:r>
    </w:p>
    <w:p w14:paraId="512EC847" w14:textId="77777777" w:rsidR="00A5198E" w:rsidRDefault="00E72BC3" w:rsidP="00A5198E">
      <w:pPr>
        <w:ind w:firstLine="708"/>
        <w:jc w:val="both"/>
      </w:pPr>
      <w:r>
        <w:t>El único medio para poder recuperar aquella parte de la materia no superada mediante las evaluaciones parciales, serán el examen final.</w:t>
      </w:r>
    </w:p>
    <w:p w14:paraId="0AC62EDA" w14:textId="77777777" w:rsidR="00E72BC3" w:rsidRDefault="00E72BC3" w:rsidP="00BD2329">
      <w:pPr>
        <w:ind w:firstLine="708"/>
        <w:jc w:val="both"/>
      </w:pPr>
      <w:r>
        <w:t xml:space="preserve">En el primer examen final el alumno podrá recuperar aquellos resultados de aprendizaje no superados durante el curso. </w:t>
      </w:r>
    </w:p>
    <w:p w14:paraId="7000199D" w14:textId="77777777" w:rsidR="002C5DC7" w:rsidRDefault="00E72BC3" w:rsidP="00A5198E">
      <w:pPr>
        <w:ind w:firstLine="708"/>
        <w:jc w:val="both"/>
      </w:pPr>
      <w:r>
        <w:t>La calificación obtenida en la recuperación para cada resultado de aprendizaje</w:t>
      </w:r>
      <w:r w:rsidR="00656947">
        <w:t>,</w:t>
      </w:r>
      <w:r>
        <w:t xml:space="preserve"> sustituirá </w:t>
      </w:r>
      <w:r w:rsidR="00656947">
        <w:t xml:space="preserve">a </w:t>
      </w:r>
      <w:r>
        <w:t xml:space="preserve">la que se hubiera obtenido con anterioridad (siempre que sea superior a la que se obtuvo). </w:t>
      </w:r>
    </w:p>
    <w:p w14:paraId="4EE3939F" w14:textId="77777777" w:rsidR="00A62A60" w:rsidRDefault="00A62A60" w:rsidP="00A62A60">
      <w:r>
        <w:t>ALUMNOS CON EL MÓDULO PROFESIONAL NO SUPERADO DESPUÉS DE LA PRIMERA EVALUACIÓN FINAL</w:t>
      </w:r>
    </w:p>
    <w:p w14:paraId="0BA310B5" w14:textId="77777777" w:rsidR="00745252" w:rsidRDefault="00A62A60" w:rsidP="00656947">
      <w:pPr>
        <w:ind w:firstLine="708"/>
        <w:jc w:val="both"/>
      </w:pPr>
      <w:r>
        <w:t>El alumnado que no supere el módulo en la primera convocatoria final deberá presentarse a</w:t>
      </w:r>
      <w:r w:rsidR="0021239B">
        <w:t xml:space="preserve"> la segunda convocatoria final (cada alumno según sus resultados de aprendizaje).</w:t>
      </w:r>
      <w:r w:rsidR="00656947">
        <w:t xml:space="preserve"> La calificación obtenida en cada resultado de aprendizaje, sustituirá a la que hubiera obtenido con anterioridad. Y siempre teniendo en cuenta el peso asignado para cada uno de ellos en este curso. </w:t>
      </w:r>
    </w:p>
    <w:p w14:paraId="09C4B059" w14:textId="77777777" w:rsidR="00656947" w:rsidRDefault="0021239B" w:rsidP="00A5198E">
      <w:pPr>
        <w:ind w:firstLine="708"/>
      </w:pPr>
      <w:r w:rsidRPr="0021239B">
        <w:t>No se podrá asistir a un examen final para subir nota.</w:t>
      </w:r>
    </w:p>
    <w:p w14:paraId="59ADE979" w14:textId="77777777" w:rsidR="00656947" w:rsidRDefault="00656947" w:rsidP="0021239B">
      <w:r>
        <w:t>EVALUACIONES FINALES</w:t>
      </w:r>
    </w:p>
    <w:p w14:paraId="7FE2A80F" w14:textId="77777777" w:rsidR="006D323C" w:rsidRPr="00A5198E" w:rsidRDefault="00656947" w:rsidP="00A5198E">
      <w:pPr>
        <w:ind w:firstLine="708"/>
        <w:jc w:val="both"/>
      </w:pPr>
      <w:r>
        <w:t>Todos los alumnos que no hayan entregado ninguna tarea y/o no se hayan presentado a ningún examen parcial, tendrán derecho a presentarse a las pru</w:t>
      </w:r>
      <w:r w:rsidR="00F4200B">
        <w:t>ebas finales.</w:t>
      </w:r>
      <w:r w:rsidR="00B44F32">
        <w:t xml:space="preserve"> El examen en conjunto</w:t>
      </w:r>
      <w:r w:rsidR="00D1099F">
        <w:t>,</w:t>
      </w:r>
      <w:r w:rsidR="00B44F32">
        <w:t xml:space="preserve"> tendr</w:t>
      </w:r>
      <w:r w:rsidR="00182484">
        <w:t xml:space="preserve">á un peso igual  a la parte no </w:t>
      </w:r>
      <w:proofErr w:type="spellStart"/>
      <w:r w:rsidR="00182484">
        <w:t>dualizada</w:t>
      </w:r>
      <w:proofErr w:type="spellEnd"/>
      <w:r w:rsidR="00182484">
        <w:t xml:space="preserve"> de</w:t>
      </w:r>
      <w:r w:rsidR="00D1099F">
        <w:t xml:space="preserve">l módulo. </w:t>
      </w:r>
      <w:r w:rsidR="00182484">
        <w:t xml:space="preserve"> </w:t>
      </w:r>
    </w:p>
    <w:p w14:paraId="3556573D" w14:textId="77777777" w:rsidR="00BD2329" w:rsidRPr="00BD2329" w:rsidRDefault="00BD2329" w:rsidP="00F4200B">
      <w:pPr>
        <w:rPr>
          <w:bCs/>
          <w:sz w:val="24"/>
          <w:szCs w:val="24"/>
        </w:rPr>
      </w:pPr>
      <w:r w:rsidRPr="00BD2329">
        <w:rPr>
          <w:bCs/>
          <w:sz w:val="24"/>
          <w:szCs w:val="24"/>
        </w:rPr>
        <w:lastRenderedPageBreak/>
        <w:t xml:space="preserve">ALUMNOS QUE SE MATICULAN AVANZADO EL CURSO. </w:t>
      </w:r>
    </w:p>
    <w:p w14:paraId="4C5D8884" w14:textId="77777777" w:rsidR="003D46A5" w:rsidRPr="00D1099F" w:rsidRDefault="00BD2329" w:rsidP="00D1099F">
      <w:pPr>
        <w:ind w:firstLine="708"/>
        <w:jc w:val="both"/>
        <w:rPr>
          <w:bCs/>
        </w:rPr>
      </w:pPr>
      <w:r w:rsidRPr="00D1099F">
        <w:rPr>
          <w:bCs/>
        </w:rPr>
        <w:t>En el caso de los alumnos que se matriculan e incorporan cuando ya está avanzado el curso,  podrán entregar las tareas antes de los exámenes parciales o del primer final, según cuando sea el momento de su incorporación para tener en cuenta la nota de las mismas en</w:t>
      </w:r>
      <w:r w:rsidR="00E733B4">
        <w:rPr>
          <w:bCs/>
        </w:rPr>
        <w:t xml:space="preserve"> la evaluación que corresponda.</w:t>
      </w:r>
    </w:p>
    <w:p w14:paraId="3B4B0320" w14:textId="77777777" w:rsidR="006D323C" w:rsidRDefault="006D323C" w:rsidP="006D323C">
      <w:pPr>
        <w:rPr>
          <w:b/>
          <w:bCs/>
          <w:sz w:val="24"/>
          <w:szCs w:val="24"/>
        </w:rPr>
      </w:pPr>
      <w:r w:rsidRPr="006D323C">
        <w:rPr>
          <w:b/>
          <w:bCs/>
          <w:sz w:val="24"/>
          <w:szCs w:val="24"/>
        </w:rPr>
        <w:t>MEDIDAS PARA EVITAR EL FRAUDE ACADÉMICO Y SANCIONES</w:t>
      </w:r>
    </w:p>
    <w:p w14:paraId="47C3ADEE" w14:textId="77777777" w:rsidR="00E733B4" w:rsidRDefault="006D323C" w:rsidP="00A5198E">
      <w:pPr>
        <w:jc w:val="both"/>
        <w:rPr>
          <w:b/>
          <w:bCs/>
          <w:sz w:val="24"/>
          <w:szCs w:val="24"/>
        </w:rPr>
      </w:pPr>
      <w:r w:rsidRPr="5B6213BA">
        <w:rPr>
          <w:b/>
          <w:bCs/>
          <w:sz w:val="24"/>
          <w:szCs w:val="24"/>
        </w:rPr>
        <w:t>En cumplimiento de lo previsto en el art.7.1 del Decreto 51/2007, por el que se regulan los derechos y deberes del alumno, que establece que “</w:t>
      </w:r>
      <w:r w:rsidRPr="5B6213BA">
        <w:rPr>
          <w:b/>
          <w:bCs/>
          <w:i/>
          <w:iCs/>
          <w:sz w:val="24"/>
          <w:szCs w:val="24"/>
        </w:rPr>
        <w:t>todos los alumnos tienen derecho a que su dedicación, esfuerzo y rendimiento sean valorados y reconocidos con objetividad”,</w:t>
      </w:r>
      <w:r w:rsidRPr="5B6213BA">
        <w:rPr>
          <w:b/>
          <w:bCs/>
          <w:sz w:val="24"/>
          <w:szCs w:val="24"/>
        </w:rPr>
        <w:t xml:space="preserve"> el departamento de Administración y Gestión del IES María Moliner ha acordado las siguientes normas:</w:t>
      </w:r>
    </w:p>
    <w:p w14:paraId="38F44BFE" w14:textId="77777777" w:rsidR="006D323C" w:rsidRPr="006D323C" w:rsidRDefault="006D323C" w:rsidP="006D323C">
      <w:pPr>
        <w:rPr>
          <w:b/>
          <w:bCs/>
          <w:sz w:val="24"/>
          <w:szCs w:val="24"/>
        </w:rPr>
      </w:pPr>
      <w:r w:rsidRPr="006D323C">
        <w:rPr>
          <w:b/>
          <w:bCs/>
          <w:sz w:val="24"/>
          <w:szCs w:val="24"/>
        </w:rPr>
        <w:t>NORMAS A TENER EN CUENTA EN LOS EXÁMENES:</w:t>
      </w:r>
    </w:p>
    <w:p w14:paraId="0F142286" w14:textId="77777777" w:rsidR="006D323C" w:rsidRPr="004D6F24" w:rsidRDefault="006D323C" w:rsidP="006D323C">
      <w:pPr>
        <w:pStyle w:val="Prrafodelista"/>
        <w:ind w:left="284"/>
        <w:rPr>
          <w:b/>
          <w:sz w:val="8"/>
          <w:szCs w:val="8"/>
        </w:rPr>
      </w:pPr>
    </w:p>
    <w:p w14:paraId="127D1A97" w14:textId="77777777" w:rsidR="006D323C" w:rsidRPr="00BF095C" w:rsidRDefault="006D323C" w:rsidP="006D323C">
      <w:pPr>
        <w:pStyle w:val="Prrafodelista"/>
        <w:numPr>
          <w:ilvl w:val="0"/>
          <w:numId w:val="3"/>
        </w:numPr>
        <w:jc w:val="both"/>
        <w:rPr>
          <w:sz w:val="24"/>
          <w:szCs w:val="24"/>
        </w:rPr>
      </w:pPr>
      <w:r w:rsidRPr="2780A173">
        <w:rPr>
          <w:sz w:val="24"/>
          <w:szCs w:val="24"/>
        </w:rPr>
        <w:t xml:space="preserve">A aquellos alumnos que se presenten con un retraso de </w:t>
      </w:r>
      <w:r w:rsidRPr="2780A173">
        <w:rPr>
          <w:b/>
          <w:bCs/>
          <w:sz w:val="24"/>
          <w:szCs w:val="24"/>
        </w:rPr>
        <w:t>20 minutos</w:t>
      </w:r>
      <w:r w:rsidRPr="2780A173">
        <w:rPr>
          <w:sz w:val="24"/>
          <w:szCs w:val="24"/>
        </w:rPr>
        <w:t xml:space="preserve"> al examen se les prohibirá la entrada en el aula y no podrán realizarlo teniendo que presentarse a la recuperación o examen extraordinario, dependiendo de la prueba de que se trate.</w:t>
      </w:r>
    </w:p>
    <w:p w14:paraId="6471D743" w14:textId="77777777" w:rsidR="006D323C" w:rsidRPr="00BF095C" w:rsidRDefault="006D323C" w:rsidP="006D323C">
      <w:pPr>
        <w:pStyle w:val="Prrafodelista"/>
        <w:jc w:val="both"/>
        <w:rPr>
          <w:sz w:val="24"/>
          <w:szCs w:val="24"/>
        </w:rPr>
      </w:pPr>
    </w:p>
    <w:p w14:paraId="7E5C1F52" w14:textId="77777777" w:rsidR="006D323C" w:rsidRPr="00BF095C" w:rsidRDefault="006D323C" w:rsidP="006D323C">
      <w:pPr>
        <w:pStyle w:val="Prrafodelista"/>
        <w:numPr>
          <w:ilvl w:val="0"/>
          <w:numId w:val="3"/>
        </w:numPr>
        <w:jc w:val="both"/>
        <w:rPr>
          <w:b/>
          <w:bCs/>
          <w:sz w:val="24"/>
          <w:szCs w:val="24"/>
        </w:rPr>
      </w:pPr>
      <w:r w:rsidRPr="2780A173">
        <w:rPr>
          <w:sz w:val="24"/>
          <w:szCs w:val="24"/>
        </w:rPr>
        <w:t>Los efectos personales deberán guardarse en el bolso o mochila que estará cerrado y se ubicará en el lugar que el/la profesor/a indique.</w:t>
      </w:r>
    </w:p>
    <w:p w14:paraId="2F2A81E7" w14:textId="77777777" w:rsidR="006D323C" w:rsidRDefault="006D323C" w:rsidP="006D323C">
      <w:pPr>
        <w:pStyle w:val="Prrafodelista"/>
        <w:jc w:val="both"/>
        <w:rPr>
          <w:b/>
          <w:bCs/>
          <w:sz w:val="24"/>
          <w:szCs w:val="24"/>
        </w:rPr>
      </w:pPr>
    </w:p>
    <w:p w14:paraId="0CC6512A" w14:textId="77777777" w:rsidR="006D323C" w:rsidRPr="00BF095C" w:rsidRDefault="006D323C" w:rsidP="006D323C">
      <w:pPr>
        <w:pStyle w:val="Prrafodelista"/>
        <w:numPr>
          <w:ilvl w:val="0"/>
          <w:numId w:val="3"/>
        </w:numPr>
        <w:spacing w:before="240" w:after="0" w:line="240" w:lineRule="auto"/>
        <w:jc w:val="both"/>
        <w:rPr>
          <w:sz w:val="24"/>
          <w:szCs w:val="24"/>
        </w:rPr>
      </w:pPr>
      <w:r w:rsidRPr="2780A173">
        <w:rPr>
          <w:sz w:val="24"/>
          <w:szCs w:val="24"/>
        </w:rPr>
        <w:t>Se controlará al inicio y al final del examen el número de hojas u otro material que se haya proporcionado para la realización de la prueba.</w:t>
      </w:r>
    </w:p>
    <w:p w14:paraId="2F246E5B" w14:textId="77777777" w:rsidR="006D323C" w:rsidRPr="00BF095C" w:rsidRDefault="006D323C" w:rsidP="006D323C">
      <w:pPr>
        <w:pStyle w:val="Prrafodelista"/>
        <w:spacing w:before="240" w:after="0" w:line="240" w:lineRule="auto"/>
        <w:jc w:val="both"/>
        <w:rPr>
          <w:sz w:val="24"/>
          <w:szCs w:val="24"/>
        </w:rPr>
      </w:pPr>
    </w:p>
    <w:p w14:paraId="23AA7872" w14:textId="77777777" w:rsidR="006D323C" w:rsidRPr="00BF095C" w:rsidRDefault="006D323C" w:rsidP="006D323C">
      <w:pPr>
        <w:pStyle w:val="Prrafodelista"/>
        <w:numPr>
          <w:ilvl w:val="0"/>
          <w:numId w:val="3"/>
        </w:numPr>
        <w:spacing w:before="240" w:after="0" w:line="240" w:lineRule="auto"/>
        <w:jc w:val="both"/>
        <w:rPr>
          <w:b/>
          <w:bCs/>
          <w:sz w:val="24"/>
          <w:szCs w:val="24"/>
        </w:rPr>
      </w:pPr>
      <w:r w:rsidRPr="2780A173">
        <w:rPr>
          <w:sz w:val="24"/>
          <w:szCs w:val="24"/>
        </w:rPr>
        <w:t xml:space="preserve">Se permitirán hojas adicionales “de sucio” que deberán ser entregadas junto con el examen, así como el resto del material. </w:t>
      </w:r>
    </w:p>
    <w:p w14:paraId="5DDB69A8" w14:textId="77777777" w:rsidR="006D323C" w:rsidRPr="00BF095C" w:rsidRDefault="006D323C" w:rsidP="006D323C">
      <w:pPr>
        <w:spacing w:after="0"/>
        <w:rPr>
          <w:b/>
          <w:sz w:val="24"/>
          <w:szCs w:val="24"/>
        </w:rPr>
      </w:pPr>
    </w:p>
    <w:p w14:paraId="45712D5E" w14:textId="77777777" w:rsidR="006D323C" w:rsidRPr="00BF095C" w:rsidRDefault="006D323C" w:rsidP="006D323C">
      <w:pPr>
        <w:pStyle w:val="Prrafodelista"/>
        <w:numPr>
          <w:ilvl w:val="0"/>
          <w:numId w:val="3"/>
        </w:numPr>
        <w:jc w:val="both"/>
        <w:rPr>
          <w:b/>
          <w:bCs/>
          <w:sz w:val="24"/>
          <w:szCs w:val="24"/>
        </w:rPr>
      </w:pPr>
      <w:r w:rsidRPr="2780A173">
        <w:rPr>
          <w:sz w:val="24"/>
          <w:szCs w:val="24"/>
        </w:rPr>
        <w:t>Los alumnos/as se colocarán según el criterio del profesor/a.</w:t>
      </w:r>
    </w:p>
    <w:p w14:paraId="21E65919" w14:textId="77777777" w:rsidR="006D323C" w:rsidRPr="00BF095C" w:rsidRDefault="006D323C" w:rsidP="006D323C">
      <w:pPr>
        <w:pStyle w:val="Prrafodelista"/>
        <w:rPr>
          <w:b/>
          <w:bCs/>
          <w:sz w:val="24"/>
          <w:szCs w:val="24"/>
        </w:rPr>
      </w:pPr>
    </w:p>
    <w:p w14:paraId="1CF4E7C8" w14:textId="77777777" w:rsidR="006D323C" w:rsidRPr="00BF095C" w:rsidRDefault="006D323C" w:rsidP="006D323C">
      <w:pPr>
        <w:pStyle w:val="Prrafodelista"/>
        <w:numPr>
          <w:ilvl w:val="0"/>
          <w:numId w:val="3"/>
        </w:numPr>
        <w:jc w:val="both"/>
        <w:rPr>
          <w:sz w:val="24"/>
          <w:szCs w:val="24"/>
        </w:rPr>
      </w:pPr>
      <w:r w:rsidRPr="5B6213BA">
        <w:rPr>
          <w:sz w:val="24"/>
          <w:szCs w:val="24"/>
        </w:rPr>
        <w:t>Las conductas prohibidas tendrán su observación y aplicación de la medida sancionadora desde la entrada en el aula, para realizar las pruebas o exámenes, hasta que los alumnos/as salgan de ella.</w:t>
      </w:r>
    </w:p>
    <w:p w14:paraId="7A6C9302" w14:textId="77777777" w:rsidR="006D323C" w:rsidRPr="00BF095C" w:rsidRDefault="006D323C" w:rsidP="006D323C">
      <w:pPr>
        <w:pStyle w:val="Prrafodelista"/>
        <w:rPr>
          <w:bCs/>
          <w:sz w:val="24"/>
          <w:szCs w:val="24"/>
        </w:rPr>
      </w:pPr>
    </w:p>
    <w:p w14:paraId="3250AC23" w14:textId="77777777" w:rsidR="006D323C" w:rsidRDefault="006D323C" w:rsidP="006D323C">
      <w:pPr>
        <w:pStyle w:val="Prrafodelista"/>
        <w:numPr>
          <w:ilvl w:val="0"/>
          <w:numId w:val="3"/>
        </w:numPr>
        <w:jc w:val="both"/>
        <w:rPr>
          <w:sz w:val="24"/>
          <w:szCs w:val="24"/>
        </w:rPr>
      </w:pPr>
      <w:r w:rsidRPr="5B6213BA">
        <w:rPr>
          <w:sz w:val="24"/>
          <w:szCs w:val="24"/>
        </w:rPr>
        <w:t xml:space="preserve">En aquellos exámenes para los que se exija la entrega previa de los trabajos y/o actividades realizadas durante todo el curso para poderse presentar al mismo, se entenderá no cumplido dicho requisito o trámite si se descubre que el material presentado ha sido </w:t>
      </w:r>
      <w:r w:rsidRPr="5B6213BA">
        <w:rPr>
          <w:b/>
          <w:bCs/>
          <w:sz w:val="24"/>
          <w:szCs w:val="24"/>
        </w:rPr>
        <w:t>copiado o plagiado</w:t>
      </w:r>
      <w:r w:rsidRPr="5B6213BA">
        <w:rPr>
          <w:sz w:val="24"/>
          <w:szCs w:val="24"/>
        </w:rPr>
        <w:t xml:space="preserve"> de cualquier tipo de fuente o por cualquier procedimiento. En el caso de que el plagio se descubra con posterioridad a la presentación al examen, se invalidará la nota que tuviere y, en cualquier caso, quedará suspenso.</w:t>
      </w:r>
    </w:p>
    <w:p w14:paraId="5BE890A8" w14:textId="77777777" w:rsidR="00E733B4" w:rsidRPr="00E733B4" w:rsidRDefault="00E733B4" w:rsidP="00E733B4">
      <w:pPr>
        <w:pStyle w:val="Prrafodelista"/>
        <w:rPr>
          <w:sz w:val="24"/>
          <w:szCs w:val="24"/>
        </w:rPr>
      </w:pPr>
    </w:p>
    <w:p w14:paraId="040263FD" w14:textId="77777777" w:rsidR="00E733B4" w:rsidRPr="00F4200B" w:rsidRDefault="00E733B4" w:rsidP="00E733B4">
      <w:pPr>
        <w:pStyle w:val="Prrafodelista"/>
        <w:jc w:val="both"/>
        <w:rPr>
          <w:sz w:val="24"/>
          <w:szCs w:val="24"/>
        </w:rPr>
      </w:pPr>
    </w:p>
    <w:p w14:paraId="6AC2840D" w14:textId="77777777" w:rsidR="006D323C" w:rsidRPr="00BF095C" w:rsidRDefault="006D323C" w:rsidP="006D323C">
      <w:pPr>
        <w:pStyle w:val="Prrafodelista"/>
        <w:ind w:left="0"/>
        <w:jc w:val="both"/>
        <w:rPr>
          <w:b/>
          <w:bCs/>
          <w:sz w:val="24"/>
          <w:szCs w:val="24"/>
        </w:rPr>
      </w:pPr>
      <w:r w:rsidRPr="00BF095C">
        <w:rPr>
          <w:b/>
          <w:bCs/>
          <w:sz w:val="24"/>
          <w:szCs w:val="24"/>
        </w:rPr>
        <w:lastRenderedPageBreak/>
        <w:t>El/la profesor/a tiene la autoridad y competencia para tomar las decisiones oportunas cuando estas situaciones se produzcan.</w:t>
      </w:r>
    </w:p>
    <w:p w14:paraId="4350C7D4" w14:textId="77777777" w:rsidR="00E733B4" w:rsidRPr="00BF095C" w:rsidRDefault="006D323C" w:rsidP="006D323C">
      <w:pPr>
        <w:jc w:val="both"/>
        <w:rPr>
          <w:b/>
          <w:bCs/>
          <w:sz w:val="24"/>
          <w:szCs w:val="24"/>
        </w:rPr>
      </w:pPr>
      <w:r w:rsidRPr="6BF59685">
        <w:rPr>
          <w:b/>
          <w:bCs/>
          <w:sz w:val="24"/>
          <w:szCs w:val="24"/>
        </w:rPr>
        <w:t>En los casos en los que la medida sancionadora consista en la entrega del examen, se calificará el examen recogido con un 0 (cero) y se harán constar los hechos en un parte de incidencia que se comunicará a Jefatura de Estudios.</w:t>
      </w:r>
    </w:p>
    <w:p w14:paraId="0D0EF971" w14:textId="77777777" w:rsidR="006D323C" w:rsidRDefault="006D323C" w:rsidP="006D323C"/>
    <w:p w14:paraId="12842D55" w14:textId="77777777" w:rsidR="006D323C" w:rsidRDefault="006D323C" w:rsidP="006D323C">
      <w:r>
        <w:rPr>
          <w:noProof/>
          <w:lang w:eastAsia="es-ES"/>
        </w:rPr>
        <mc:AlternateContent>
          <mc:Choice Requires="wps">
            <w:drawing>
              <wp:anchor distT="0" distB="0" distL="114300" distR="114300" simplePos="0" relativeHeight="251660288" behindDoc="0" locked="0" layoutInCell="1" allowOverlap="1" wp14:anchorId="11788AC7" wp14:editId="5870AAD7">
                <wp:simplePos x="0" y="0"/>
                <wp:positionH relativeFrom="column">
                  <wp:posOffset>3276600</wp:posOffset>
                </wp:positionH>
                <wp:positionV relativeFrom="paragraph">
                  <wp:posOffset>47625</wp:posOffset>
                </wp:positionV>
                <wp:extent cx="2124075" cy="333375"/>
                <wp:effectExtent l="0" t="0" r="28575" b="28575"/>
                <wp:wrapNone/>
                <wp:docPr id="2" name="Rectángulo: esquinas redondeadas 2"/>
                <wp:cNvGraphicFramePr/>
                <a:graphic xmlns:a="http://schemas.openxmlformats.org/drawingml/2006/main">
                  <a:graphicData uri="http://schemas.microsoft.com/office/word/2010/wordprocessingShape">
                    <wps:wsp>
                      <wps:cNvSpPr/>
                      <wps:spPr>
                        <a:xfrm>
                          <a:off x="0" y="0"/>
                          <a:ext cx="2124075" cy="333375"/>
                        </a:xfrm>
                        <a:prstGeom prst="roundRect">
                          <a:avLst/>
                        </a:prstGeom>
                        <a:solidFill>
                          <a:srgbClr val="4472C4"/>
                        </a:solidFill>
                        <a:ln w="12700" cap="flat" cmpd="sng" algn="ctr">
                          <a:solidFill>
                            <a:srgbClr val="4472C4">
                              <a:shade val="50000"/>
                            </a:srgbClr>
                          </a:solidFill>
                          <a:prstDash val="solid"/>
                          <a:miter lim="800000"/>
                        </a:ln>
                        <a:effectLst/>
                      </wps:spPr>
                      <wps:txbx>
                        <w:txbxContent>
                          <w:p w14:paraId="48321EFF" w14:textId="77777777" w:rsidR="00606CB7" w:rsidRPr="00BF095C" w:rsidRDefault="00606CB7" w:rsidP="006D323C">
                            <w:pPr>
                              <w:jc w:val="center"/>
                              <w:rPr>
                                <w:b/>
                                <w:color w:val="FFFFFF" w:themeColor="background1"/>
                                <w:sz w:val="24"/>
                                <w:szCs w:val="24"/>
                              </w:rPr>
                            </w:pPr>
                            <w:r w:rsidRPr="00BF095C">
                              <w:rPr>
                                <w:b/>
                                <w:color w:val="FFFFFF" w:themeColor="background1"/>
                                <w:sz w:val="24"/>
                                <w:szCs w:val="24"/>
                              </w:rPr>
                              <w:t>MEDIDA SANCIONADORA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788AC7" id="Rectángulo: esquinas redondeadas 2" o:spid="_x0000_s1027" style="position:absolute;margin-left:258pt;margin-top:3.75pt;width:167.2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" fillcolor="#4472c4" strokecolor="#2f528f" strokeweight="1pt">
                <v:stroke joinstyle="miter"/>
                <v:textbox>
                  <w:txbxContent>
                    <w:p w14:paraId="48321EFF" w14:textId="77777777" w:rsidR="00606CB7" w:rsidRPr="00BF095C" w:rsidRDefault="00606CB7" w:rsidP="006D323C">
                      <w:pPr>
                        <w:jc w:val="center"/>
                        <w:rPr>
                          <w:b/>
                          <w:color w:val="FFFFFF" w:themeColor="background1"/>
                          <w:sz w:val="24"/>
                          <w:szCs w:val="24"/>
                        </w:rPr>
                      </w:pPr>
                      <w:r w:rsidRPr="00BF095C">
                        <w:rPr>
                          <w:b/>
                          <w:color w:val="FFFFFF" w:themeColor="background1"/>
                          <w:sz w:val="24"/>
                          <w:szCs w:val="24"/>
                        </w:rPr>
                        <w:t>MEDIDA SANCIONADORA</w:t>
                      </w:r>
                    </w:p>
                  </w:txbxContent>
                </v:textbox>
              </v:roundrect>
            </w:pict>
          </mc:Fallback>
        </mc:AlternateContent>
      </w:r>
      <w:r>
        <w:rPr>
          <w:noProof/>
          <w:lang w:eastAsia="es-ES"/>
        </w:rPr>
        <mc:AlternateContent>
          <mc:Choice Requires="wps">
            <w:drawing>
              <wp:anchor distT="0" distB="0" distL="114300" distR="114300" simplePos="0" relativeHeight="251659264" behindDoc="0" locked="0" layoutInCell="1" allowOverlap="1" wp14:anchorId="7556DCEF" wp14:editId="2066AD12">
                <wp:simplePos x="0" y="0"/>
                <wp:positionH relativeFrom="column">
                  <wp:posOffset>511810</wp:posOffset>
                </wp:positionH>
                <wp:positionV relativeFrom="paragraph">
                  <wp:posOffset>57150</wp:posOffset>
                </wp:positionV>
                <wp:extent cx="1905000" cy="333375"/>
                <wp:effectExtent l="0" t="0" r="19050" b="28575"/>
                <wp:wrapNone/>
                <wp:docPr id="1" name="Rectángulo: esquinas redondeadas 1"/>
                <wp:cNvGraphicFramePr/>
                <a:graphic xmlns:a="http://schemas.openxmlformats.org/drawingml/2006/main">
                  <a:graphicData uri="http://schemas.microsoft.com/office/word/2010/wordprocessingShape">
                    <wps:wsp>
                      <wps:cNvSpPr/>
                      <wps:spPr>
                        <a:xfrm>
                          <a:off x="0" y="0"/>
                          <a:ext cx="1905000" cy="333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7CED21" w14:textId="77777777" w:rsidR="00606CB7" w:rsidRPr="00BF095C" w:rsidRDefault="00606CB7" w:rsidP="006D323C">
                            <w:pPr>
                              <w:jc w:val="center"/>
                              <w:rPr>
                                <w:b/>
                                <w:sz w:val="24"/>
                                <w:szCs w:val="24"/>
                              </w:rPr>
                            </w:pPr>
                            <w:r w:rsidRPr="00BF095C">
                              <w:rPr>
                                <w:b/>
                                <w:sz w:val="24"/>
                                <w:szCs w:val="24"/>
                              </w:rPr>
                              <w:t>CONDUCTA PROHIBIDA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56DCEF" id="Rectángulo: esquinas redondeadas 1" o:spid="_x0000_s1028" style="position:absolute;margin-left:40.3pt;margin-top:4.5pt;width:150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" fillcolor="#4472c4 [3204]" strokecolor="#1f3763 [1604]" strokeweight="1pt">
                <v:stroke joinstyle="miter"/>
                <v:textbox>
                  <w:txbxContent>
                    <w:p w14:paraId="237CED21" w14:textId="77777777" w:rsidR="00606CB7" w:rsidRPr="00BF095C" w:rsidRDefault="00606CB7" w:rsidP="006D323C">
                      <w:pPr>
                        <w:jc w:val="center"/>
                        <w:rPr>
                          <w:b/>
                          <w:sz w:val="24"/>
                          <w:szCs w:val="24"/>
                        </w:rPr>
                      </w:pPr>
                      <w:r w:rsidRPr="00BF095C">
                        <w:rPr>
                          <w:b/>
                          <w:sz w:val="24"/>
                          <w:szCs w:val="24"/>
                        </w:rPr>
                        <w:t>CONDUCTA PROHIBIDA</w:t>
                      </w:r>
                    </w:p>
                  </w:txbxContent>
                </v:textbox>
              </v:roundrect>
            </w:pict>
          </mc:Fallback>
        </mc:AlternateContent>
      </w:r>
      <w:r>
        <w:tab/>
      </w:r>
      <w:r>
        <w:tab/>
      </w:r>
      <w:r>
        <w:tab/>
      </w:r>
      <w:r>
        <w:tab/>
      </w:r>
      <w:r>
        <w:tab/>
      </w:r>
      <w:r>
        <w:tab/>
      </w:r>
    </w:p>
    <w:p w14:paraId="73CBE214" w14:textId="77777777" w:rsidR="006D323C" w:rsidRDefault="006D323C" w:rsidP="006D323C"/>
    <w:tbl>
      <w:tblPr>
        <w:tblStyle w:val="Tablaconcuadrcula"/>
        <w:tblW w:w="9065" w:type="dxa"/>
        <w:tblLook w:val="04A0" w:firstRow="1" w:lastRow="0" w:firstColumn="1" w:lastColumn="0" w:noHBand="0" w:noVBand="1"/>
      </w:tblPr>
      <w:tblGrid>
        <w:gridCol w:w="4530"/>
        <w:gridCol w:w="4535"/>
      </w:tblGrid>
      <w:tr w:rsidR="006D323C" w14:paraId="48D7A55D" w14:textId="77777777" w:rsidTr="00A6431B">
        <w:trPr>
          <w:trHeight w:val="540"/>
        </w:trPr>
        <w:tc>
          <w:tcPr>
            <w:tcW w:w="4530" w:type="dxa"/>
          </w:tcPr>
          <w:p w14:paraId="6FAD0F0D" w14:textId="77777777" w:rsidR="006D323C" w:rsidRDefault="006D323C" w:rsidP="006D323C">
            <w:pPr>
              <w:pStyle w:val="Prrafodelista"/>
              <w:numPr>
                <w:ilvl w:val="0"/>
                <w:numId w:val="5"/>
              </w:numPr>
            </w:pPr>
            <w:r>
              <w:t xml:space="preserve"> Impuntualidad de 20 minutos máximo.</w:t>
            </w:r>
          </w:p>
        </w:tc>
        <w:tc>
          <w:tcPr>
            <w:tcW w:w="4535" w:type="dxa"/>
          </w:tcPr>
          <w:p w14:paraId="5D27543E" w14:textId="77777777" w:rsidR="006D323C" w:rsidRDefault="006D323C" w:rsidP="006D323C">
            <w:pPr>
              <w:pStyle w:val="Prrafodelista"/>
              <w:numPr>
                <w:ilvl w:val="0"/>
                <w:numId w:val="6"/>
              </w:numPr>
              <w:jc w:val="both"/>
            </w:pPr>
            <w:r>
              <w:t>No podrá realizar el examen.</w:t>
            </w:r>
          </w:p>
        </w:tc>
      </w:tr>
      <w:tr w:rsidR="006D323C" w14:paraId="68E2AAD8" w14:textId="77777777" w:rsidTr="00A6431B">
        <w:trPr>
          <w:trHeight w:val="540"/>
        </w:trPr>
        <w:tc>
          <w:tcPr>
            <w:tcW w:w="4530" w:type="dxa"/>
          </w:tcPr>
          <w:p w14:paraId="13EFCEA2" w14:textId="77777777" w:rsidR="006D323C" w:rsidRDefault="006D323C" w:rsidP="006D323C">
            <w:pPr>
              <w:pStyle w:val="Prrafodelista"/>
              <w:numPr>
                <w:ilvl w:val="0"/>
                <w:numId w:val="6"/>
              </w:numPr>
            </w:pPr>
            <w:r>
              <w:t>Hablar sin pedir permiso durante el examen.</w:t>
            </w:r>
          </w:p>
          <w:p w14:paraId="71D6DB44" w14:textId="77777777" w:rsidR="006D323C" w:rsidRDefault="006D323C" w:rsidP="00A6431B">
            <w:pPr>
              <w:pStyle w:val="Prrafodelista"/>
              <w:ind w:left="447"/>
            </w:pPr>
          </w:p>
        </w:tc>
        <w:tc>
          <w:tcPr>
            <w:tcW w:w="4535" w:type="dxa"/>
          </w:tcPr>
          <w:p w14:paraId="5AA6A54E" w14:textId="77777777" w:rsidR="006D323C" w:rsidRDefault="006D323C" w:rsidP="006D323C">
            <w:pPr>
              <w:pStyle w:val="Prrafodelista"/>
              <w:numPr>
                <w:ilvl w:val="0"/>
                <w:numId w:val="5"/>
              </w:numPr>
              <w:jc w:val="both"/>
            </w:pPr>
            <w:r>
              <w:t>Apercibimiento la primera vez y si reincide se entregará el examen en el momento.</w:t>
            </w:r>
          </w:p>
          <w:p w14:paraId="462086DD" w14:textId="77777777" w:rsidR="006D323C" w:rsidRDefault="006D323C" w:rsidP="00A6431B">
            <w:pPr>
              <w:pStyle w:val="Prrafodelista"/>
              <w:ind w:left="454"/>
              <w:jc w:val="both"/>
            </w:pPr>
          </w:p>
        </w:tc>
      </w:tr>
      <w:tr w:rsidR="006D323C" w14:paraId="4419B7BC" w14:textId="77777777" w:rsidTr="00A6431B">
        <w:trPr>
          <w:trHeight w:val="465"/>
        </w:trPr>
        <w:tc>
          <w:tcPr>
            <w:tcW w:w="4530" w:type="dxa"/>
          </w:tcPr>
          <w:p w14:paraId="5AC10326" w14:textId="77777777" w:rsidR="006D323C" w:rsidRDefault="006D323C" w:rsidP="006D323C">
            <w:pPr>
              <w:pStyle w:val="Prrafodelista"/>
              <w:numPr>
                <w:ilvl w:val="0"/>
                <w:numId w:val="6"/>
              </w:numPr>
            </w:pPr>
            <w:r>
              <w:t>Hablar tras la entrega del examen.</w:t>
            </w:r>
          </w:p>
          <w:p w14:paraId="39A2AB1C" w14:textId="77777777" w:rsidR="006D323C" w:rsidRDefault="006D323C" w:rsidP="00A6431B">
            <w:pPr>
              <w:pStyle w:val="Prrafodelista"/>
              <w:ind w:left="447"/>
            </w:pPr>
          </w:p>
        </w:tc>
        <w:tc>
          <w:tcPr>
            <w:tcW w:w="4535" w:type="dxa"/>
          </w:tcPr>
          <w:p w14:paraId="308B3700" w14:textId="77777777" w:rsidR="006D323C" w:rsidRDefault="006D323C" w:rsidP="006D323C">
            <w:pPr>
              <w:pStyle w:val="Prrafodelista"/>
              <w:numPr>
                <w:ilvl w:val="0"/>
                <w:numId w:val="5"/>
              </w:numPr>
              <w:jc w:val="both"/>
            </w:pPr>
            <w:r>
              <w:t>Penalización de 1 punto en la nota.</w:t>
            </w:r>
          </w:p>
          <w:p w14:paraId="67C9CF11" w14:textId="77777777" w:rsidR="006D323C" w:rsidRDefault="006D323C" w:rsidP="00A6431B">
            <w:pPr>
              <w:pStyle w:val="Prrafodelista"/>
              <w:ind w:left="454"/>
              <w:jc w:val="both"/>
            </w:pPr>
          </w:p>
        </w:tc>
      </w:tr>
      <w:tr w:rsidR="006D323C" w14:paraId="2DECB55A" w14:textId="77777777" w:rsidTr="00A6431B">
        <w:trPr>
          <w:trHeight w:val="495"/>
        </w:trPr>
        <w:tc>
          <w:tcPr>
            <w:tcW w:w="4530" w:type="dxa"/>
          </w:tcPr>
          <w:p w14:paraId="29AA8B1A" w14:textId="77777777" w:rsidR="006D323C" w:rsidRDefault="006D323C" w:rsidP="006D323C">
            <w:pPr>
              <w:pStyle w:val="Prrafodelista"/>
              <w:numPr>
                <w:ilvl w:val="0"/>
                <w:numId w:val="6"/>
              </w:numPr>
            </w:pPr>
            <w:r>
              <w:t>Copiar y dejarse copiar.</w:t>
            </w:r>
          </w:p>
          <w:p w14:paraId="0EA73C31" w14:textId="77777777" w:rsidR="006D323C" w:rsidRDefault="006D323C" w:rsidP="00A6431B">
            <w:pPr>
              <w:pStyle w:val="Prrafodelista"/>
              <w:ind w:left="447"/>
            </w:pPr>
          </w:p>
        </w:tc>
        <w:tc>
          <w:tcPr>
            <w:tcW w:w="4535" w:type="dxa"/>
          </w:tcPr>
          <w:p w14:paraId="40BCCBD0" w14:textId="77777777" w:rsidR="006D323C" w:rsidRDefault="006D323C" w:rsidP="006D323C">
            <w:pPr>
              <w:pStyle w:val="Prrafodelista"/>
              <w:numPr>
                <w:ilvl w:val="0"/>
                <w:numId w:val="5"/>
              </w:numPr>
              <w:jc w:val="both"/>
            </w:pPr>
            <w:r>
              <w:t>Se recogerán los exámenes en el momento.</w:t>
            </w:r>
          </w:p>
          <w:p w14:paraId="25E3C441" w14:textId="77777777" w:rsidR="006D323C" w:rsidRDefault="006D323C" w:rsidP="00A6431B">
            <w:pPr>
              <w:pStyle w:val="Prrafodelista"/>
              <w:ind w:left="454"/>
              <w:jc w:val="both"/>
            </w:pPr>
          </w:p>
        </w:tc>
      </w:tr>
      <w:tr w:rsidR="006D323C" w14:paraId="00676C62" w14:textId="77777777" w:rsidTr="00A6431B">
        <w:trPr>
          <w:trHeight w:val="1134"/>
        </w:trPr>
        <w:tc>
          <w:tcPr>
            <w:tcW w:w="4530" w:type="dxa"/>
          </w:tcPr>
          <w:p w14:paraId="6CF5F8F6" w14:textId="77777777" w:rsidR="006D323C" w:rsidRDefault="006D323C" w:rsidP="006D323C">
            <w:pPr>
              <w:pStyle w:val="Prrafodelista"/>
              <w:numPr>
                <w:ilvl w:val="0"/>
                <w:numId w:val="6"/>
              </w:numPr>
              <w:spacing w:line="276" w:lineRule="auto"/>
              <w:jc w:val="both"/>
            </w:pPr>
            <w:r>
              <w:t xml:space="preserve">Tenencia de cualquier material </w:t>
            </w:r>
            <w:r>
              <w:tab/>
              <w:t>no permitido: documentos, apuntes, teléfonos móviles, smartwatch, lectores de MP3 y demás instrumentos de comunicación o reproducción.</w:t>
            </w:r>
          </w:p>
          <w:p w14:paraId="335CE935" w14:textId="77777777" w:rsidR="006D323C" w:rsidRDefault="006D323C" w:rsidP="00A6431B">
            <w:pPr>
              <w:pStyle w:val="Prrafodelista"/>
              <w:ind w:left="447"/>
            </w:pPr>
          </w:p>
        </w:tc>
        <w:tc>
          <w:tcPr>
            <w:tcW w:w="4535" w:type="dxa"/>
          </w:tcPr>
          <w:p w14:paraId="0E6B6934" w14:textId="77777777" w:rsidR="006D323C" w:rsidRDefault="006D323C" w:rsidP="006D323C">
            <w:pPr>
              <w:pStyle w:val="Prrafodelista"/>
              <w:numPr>
                <w:ilvl w:val="0"/>
                <w:numId w:val="5"/>
              </w:numPr>
              <w:jc w:val="both"/>
            </w:pPr>
            <w:r>
              <w:t>Se entregará el examen en el momento.</w:t>
            </w:r>
          </w:p>
          <w:p w14:paraId="49AFA64A" w14:textId="77777777" w:rsidR="006D323C" w:rsidRDefault="006D323C" w:rsidP="00A6431B">
            <w:pPr>
              <w:ind w:left="454"/>
              <w:jc w:val="both"/>
            </w:pPr>
          </w:p>
          <w:p w14:paraId="728B39C6" w14:textId="77777777" w:rsidR="006D323C" w:rsidRDefault="006D323C" w:rsidP="00A6431B">
            <w:pPr>
              <w:ind w:left="454"/>
              <w:jc w:val="both"/>
            </w:pPr>
          </w:p>
          <w:p w14:paraId="6234596A" w14:textId="77777777" w:rsidR="006D323C" w:rsidRDefault="006D323C" w:rsidP="00A6431B">
            <w:pPr>
              <w:ind w:left="454"/>
              <w:jc w:val="both"/>
            </w:pPr>
          </w:p>
          <w:p w14:paraId="0D571459" w14:textId="77777777" w:rsidR="006D323C" w:rsidRDefault="006D323C" w:rsidP="00A6431B">
            <w:pPr>
              <w:ind w:left="454"/>
              <w:jc w:val="both"/>
            </w:pPr>
          </w:p>
          <w:p w14:paraId="60B44FD4" w14:textId="77777777" w:rsidR="006D323C" w:rsidRDefault="006D323C" w:rsidP="00A6431B">
            <w:pPr>
              <w:pStyle w:val="Prrafodelista"/>
              <w:ind w:left="454"/>
              <w:jc w:val="both"/>
            </w:pPr>
          </w:p>
        </w:tc>
      </w:tr>
      <w:tr w:rsidR="006D323C" w14:paraId="2D3180A4" w14:textId="77777777" w:rsidTr="00A6431B">
        <w:trPr>
          <w:trHeight w:val="495"/>
        </w:trPr>
        <w:tc>
          <w:tcPr>
            <w:tcW w:w="4530" w:type="dxa"/>
          </w:tcPr>
          <w:p w14:paraId="1AB5A274" w14:textId="77777777" w:rsidR="006D323C" w:rsidRDefault="006D323C" w:rsidP="006D323C">
            <w:pPr>
              <w:pStyle w:val="Prrafodelista"/>
              <w:numPr>
                <w:ilvl w:val="0"/>
                <w:numId w:val="6"/>
              </w:numPr>
            </w:pPr>
            <w:r>
              <w:t>Suplantar la personalidad de otra persona.</w:t>
            </w:r>
          </w:p>
          <w:p w14:paraId="4525EE1F" w14:textId="77777777" w:rsidR="006D323C" w:rsidRDefault="006D323C" w:rsidP="00A6431B">
            <w:pPr>
              <w:pStyle w:val="Prrafodelista"/>
              <w:ind w:left="447"/>
            </w:pPr>
          </w:p>
        </w:tc>
        <w:tc>
          <w:tcPr>
            <w:tcW w:w="4535" w:type="dxa"/>
          </w:tcPr>
          <w:p w14:paraId="5B2CE30B" w14:textId="77777777" w:rsidR="006D323C" w:rsidRDefault="006D323C" w:rsidP="006D323C">
            <w:pPr>
              <w:pStyle w:val="Prrafodelista"/>
              <w:numPr>
                <w:ilvl w:val="0"/>
                <w:numId w:val="5"/>
              </w:numPr>
              <w:jc w:val="both"/>
            </w:pPr>
            <w:r>
              <w:t>Se entregará el examen en el momento.</w:t>
            </w:r>
          </w:p>
          <w:p w14:paraId="640EF748" w14:textId="77777777" w:rsidR="006D323C" w:rsidRDefault="006D323C" w:rsidP="00A6431B">
            <w:pPr>
              <w:pStyle w:val="Prrafodelista"/>
              <w:ind w:left="454"/>
              <w:jc w:val="both"/>
            </w:pPr>
          </w:p>
        </w:tc>
      </w:tr>
      <w:tr w:rsidR="006D323C" w14:paraId="5360F99F" w14:textId="77777777" w:rsidTr="00A6431B">
        <w:trPr>
          <w:trHeight w:val="823"/>
        </w:trPr>
        <w:tc>
          <w:tcPr>
            <w:tcW w:w="4530" w:type="dxa"/>
          </w:tcPr>
          <w:p w14:paraId="5F20D43D" w14:textId="77777777" w:rsidR="006D323C" w:rsidRDefault="006D323C" w:rsidP="006D323C">
            <w:pPr>
              <w:pStyle w:val="Prrafodelista"/>
              <w:numPr>
                <w:ilvl w:val="0"/>
                <w:numId w:val="6"/>
              </w:numPr>
            </w:pPr>
            <w:r>
              <w:t>Acceder a páginas web cuando el examen se haga con ordenador.</w:t>
            </w:r>
          </w:p>
        </w:tc>
        <w:tc>
          <w:tcPr>
            <w:tcW w:w="4535" w:type="dxa"/>
          </w:tcPr>
          <w:p w14:paraId="097B1F00" w14:textId="77777777" w:rsidR="006D323C" w:rsidRDefault="006D323C" w:rsidP="006D323C">
            <w:pPr>
              <w:pStyle w:val="Prrafodelista"/>
              <w:numPr>
                <w:ilvl w:val="0"/>
                <w:numId w:val="5"/>
              </w:numPr>
              <w:jc w:val="both"/>
            </w:pPr>
            <w:r>
              <w:t>Se entregará el examen en el momento.</w:t>
            </w:r>
          </w:p>
        </w:tc>
      </w:tr>
    </w:tbl>
    <w:p w14:paraId="4A55328F" w14:textId="77777777" w:rsidR="00651D04" w:rsidRDefault="00651D04" w:rsidP="00A62A60">
      <w:pPr>
        <w:rPr>
          <w:b/>
          <w:bCs/>
        </w:rPr>
      </w:pPr>
    </w:p>
    <w:p w14:paraId="41818412" w14:textId="77777777" w:rsidR="00A62A60" w:rsidRPr="00EE0A76" w:rsidRDefault="00B8666B" w:rsidP="00A62A60">
      <w:pPr>
        <w:rPr>
          <w:b/>
          <w:bCs/>
        </w:rPr>
      </w:pPr>
      <w:r>
        <w:rPr>
          <w:b/>
          <w:bCs/>
        </w:rPr>
        <w:t>10</w:t>
      </w:r>
      <w:r w:rsidR="003D46A5">
        <w:rPr>
          <w:b/>
          <w:bCs/>
        </w:rPr>
        <w:t>.</w:t>
      </w:r>
      <w:r w:rsidR="00D66854">
        <w:rPr>
          <w:b/>
          <w:bCs/>
        </w:rPr>
        <w:t xml:space="preserve"> </w:t>
      </w:r>
      <w:r w:rsidR="00B313DC">
        <w:rPr>
          <w:b/>
          <w:bCs/>
        </w:rPr>
        <w:t>PROCEDIMIENTOS Y PLAZOS PARA RECLAMACIONES</w:t>
      </w:r>
      <w:r w:rsidR="00A62A60" w:rsidRPr="00EE0A76">
        <w:rPr>
          <w:b/>
          <w:bCs/>
        </w:rPr>
        <w:t xml:space="preserve"> DE CALIFICACIÓNES</w:t>
      </w:r>
    </w:p>
    <w:p w14:paraId="20B48480" w14:textId="77777777" w:rsidR="00A62A60" w:rsidRDefault="00A62A60" w:rsidP="00B313DC">
      <w:pPr>
        <w:jc w:val="both"/>
      </w:pPr>
      <w:r>
        <w:t>En caso de que un alumno no esté de acuerdo con su calificación se seguirá el procedimiento establecido en los artículos 18, 19 y 20 de la Orden EDU/1575/2024, de 23 de diciembre, por la que se regula el proceso de evaluación del alumnado que curse enseñanzas de grados D y E del sistema de formación profesional en la Comunidad de Castilla y León:</w:t>
      </w:r>
    </w:p>
    <w:p w14:paraId="484BF3CC" w14:textId="77777777" w:rsidR="00A62A60" w:rsidRDefault="00A62A60" w:rsidP="00B313DC">
      <w:pPr>
        <w:jc w:val="both"/>
      </w:pPr>
      <w:r>
        <w:t>− Artículo 18. Aclaraciones.</w:t>
      </w:r>
    </w:p>
    <w:p w14:paraId="24D4B606" w14:textId="77777777" w:rsidR="00A62A60" w:rsidRDefault="00A62A60" w:rsidP="00B313DC">
      <w:pPr>
        <w:jc w:val="both"/>
      </w:pPr>
      <w:r>
        <w:t>− Artículo 19. Procedimiento de reclamación en el centro.</w:t>
      </w:r>
    </w:p>
    <w:p w14:paraId="0F57C0A6" w14:textId="77777777" w:rsidR="00A62A60" w:rsidRDefault="00A62A60" w:rsidP="00B313DC">
      <w:pPr>
        <w:jc w:val="both"/>
      </w:pPr>
      <w:r>
        <w:t>− Artículo 20. Procedimiento de reclamación ante la dirección provincial de educación.</w:t>
      </w:r>
    </w:p>
    <w:p w14:paraId="34866A2F" w14:textId="77777777" w:rsidR="005C6FA2" w:rsidRDefault="005C6FA2" w:rsidP="00B313DC">
      <w:pPr>
        <w:jc w:val="both"/>
      </w:pPr>
    </w:p>
    <w:p w14:paraId="23A46AA9" w14:textId="77777777" w:rsidR="00D66854" w:rsidRPr="00D66854" w:rsidRDefault="00B8666B" w:rsidP="003D46A5">
      <w:pPr>
        <w:rPr>
          <w:b/>
          <w:bCs/>
        </w:rPr>
      </w:pPr>
      <w:r>
        <w:rPr>
          <w:b/>
          <w:bCs/>
        </w:rPr>
        <w:t>11</w:t>
      </w:r>
      <w:r w:rsidR="003D46A5">
        <w:rPr>
          <w:b/>
          <w:bCs/>
        </w:rPr>
        <w:t>.</w:t>
      </w:r>
      <w:r>
        <w:rPr>
          <w:b/>
          <w:bCs/>
        </w:rPr>
        <w:t xml:space="preserve"> MÁ</w:t>
      </w:r>
      <w:r w:rsidR="00D66854" w:rsidRPr="00D66854">
        <w:rPr>
          <w:b/>
          <w:bCs/>
        </w:rPr>
        <w:t>XIMO</w:t>
      </w:r>
      <w:r>
        <w:rPr>
          <w:b/>
          <w:bCs/>
        </w:rPr>
        <w:t xml:space="preserve"> DE</w:t>
      </w:r>
      <w:r w:rsidR="00D66854" w:rsidRPr="00D66854">
        <w:rPr>
          <w:b/>
          <w:bCs/>
        </w:rPr>
        <w:t xml:space="preserve"> FALTAS DE ASISTENCIA o ACTIVIDADES NO REALIZADAS</w:t>
      </w:r>
    </w:p>
    <w:p w14:paraId="759CAA36" w14:textId="77777777" w:rsidR="00B4653D" w:rsidRDefault="00B4653D" w:rsidP="00B4653D">
      <w:pPr>
        <w:ind w:firstLine="708"/>
        <w:jc w:val="both"/>
      </w:pPr>
      <w:r>
        <w:t xml:space="preserve">No procede hablar de </w:t>
      </w:r>
      <w:r w:rsidR="00130C16">
        <w:t xml:space="preserve">faltas de asistencia al tratarse de una enseñanza virtual. </w:t>
      </w:r>
      <w:r w:rsidR="00E540E0">
        <w:t>Sí</w:t>
      </w:r>
      <w:r w:rsidR="00130C16">
        <w:t xml:space="preserve"> en cambio</w:t>
      </w:r>
      <w:r w:rsidR="00A5198E">
        <w:t>,</w:t>
      </w:r>
      <w:r w:rsidR="00130C16">
        <w:t xml:space="preserve"> </w:t>
      </w:r>
      <w:r>
        <w:t>es importante señalar que los alumnos perderá</w:t>
      </w:r>
      <w:r w:rsidR="00A5198E">
        <w:t>n</w:t>
      </w:r>
      <w:r>
        <w:t xml:space="preserve"> la evaluación continua cuando no presenten alguna de las tareas</w:t>
      </w:r>
      <w:r w:rsidR="00A5198E">
        <w:t xml:space="preserve"> en tiempo y en forma</w:t>
      </w:r>
      <w:r>
        <w:t xml:space="preserve">, es decir, se deben de entregar todas las tareas para poder aplicar la evaluación continua.  </w:t>
      </w:r>
    </w:p>
    <w:p w14:paraId="163ACB23" w14:textId="77777777" w:rsidR="003D46A5" w:rsidRDefault="00E540E0" w:rsidP="003D46A5">
      <w:pPr>
        <w:ind w:firstLine="708"/>
        <w:jc w:val="both"/>
      </w:pPr>
      <w:r>
        <w:t xml:space="preserve">El alumno que pierda la evaluación continua, tendrá derecho a presentarse a los exámenes finales. </w:t>
      </w:r>
    </w:p>
    <w:p w14:paraId="688FB862" w14:textId="77777777" w:rsidR="005C6FA2" w:rsidRDefault="005C6FA2" w:rsidP="003D46A5">
      <w:pPr>
        <w:ind w:firstLine="708"/>
        <w:jc w:val="both"/>
      </w:pPr>
    </w:p>
    <w:p w14:paraId="6CA16A0E" w14:textId="77777777" w:rsidR="005C6FA2" w:rsidRPr="00651D04" w:rsidRDefault="00B8666B" w:rsidP="003D46A5">
      <w:pPr>
        <w:jc w:val="both"/>
        <w:rPr>
          <w:b/>
          <w:bCs/>
        </w:rPr>
      </w:pPr>
      <w:r>
        <w:rPr>
          <w:b/>
          <w:bCs/>
        </w:rPr>
        <w:t>12</w:t>
      </w:r>
      <w:r w:rsidR="003D46A5">
        <w:rPr>
          <w:b/>
          <w:bCs/>
        </w:rPr>
        <w:t>.</w:t>
      </w:r>
      <w:r w:rsidR="00D66854" w:rsidRPr="00D66854">
        <w:rPr>
          <w:b/>
          <w:bCs/>
        </w:rPr>
        <w:t xml:space="preserve"> MATERIALES Y RECURSOS DIDACTICOS</w:t>
      </w:r>
    </w:p>
    <w:p w14:paraId="076E8EDB" w14:textId="77777777" w:rsidR="005C6FA2" w:rsidRDefault="00F87470" w:rsidP="005C6FA2">
      <w:pPr>
        <w:ind w:firstLine="360"/>
        <w:jc w:val="both"/>
      </w:pPr>
      <w:r>
        <w:t xml:space="preserve">Se desarrollará según lo dispuesto en las Instrucciones específicas para la enseñanza a Distancia vigentes. </w:t>
      </w:r>
    </w:p>
    <w:p w14:paraId="376B0D19" w14:textId="77777777" w:rsidR="005C6FA2" w:rsidRDefault="00F87470" w:rsidP="005C6FA2">
      <w:pPr>
        <w:pStyle w:val="Prrafodelista"/>
        <w:numPr>
          <w:ilvl w:val="0"/>
          <w:numId w:val="16"/>
        </w:numPr>
        <w:jc w:val="both"/>
      </w:pPr>
      <w:r>
        <w:t xml:space="preserve">Materiales y medios didácticos: Se utilizarán los elaborados para estas enseñanzas, respetando la programación de los mismos.  </w:t>
      </w:r>
    </w:p>
    <w:p w14:paraId="20E25200" w14:textId="77777777" w:rsidR="005C6FA2" w:rsidRDefault="00F87470" w:rsidP="005C6FA2">
      <w:pPr>
        <w:pStyle w:val="Prrafodelista"/>
        <w:numPr>
          <w:ilvl w:val="0"/>
          <w:numId w:val="16"/>
        </w:numPr>
        <w:jc w:val="both"/>
      </w:pPr>
      <w:r>
        <w:t xml:space="preserve">Tutorías colectivas e Individuales: Se establecen acordes con los máximos fijados por la instrucción. </w:t>
      </w:r>
    </w:p>
    <w:p w14:paraId="25707C47" w14:textId="77777777" w:rsidR="005C6FA2" w:rsidRDefault="002C5DC7" w:rsidP="00651D04">
      <w:pPr>
        <w:pStyle w:val="Prrafodelista"/>
        <w:numPr>
          <w:ilvl w:val="0"/>
          <w:numId w:val="16"/>
        </w:numPr>
        <w:jc w:val="both"/>
      </w:pPr>
      <w:r>
        <w:t>Como ya se ha indicado en el punto 8, l</w:t>
      </w:r>
      <w:r w:rsidR="00F87470">
        <w:t xml:space="preserve">a evaluación de cada uno de los módulos profesionales exigirá la superación de pruebas presenciales y se armonizará con procesos de evaluación. Se programarán a lo largo del curso al menos dos pruebas de evaluación parcial presenciales. No obstante, se </w:t>
      </w:r>
      <w:r>
        <w:t>tendrá</w:t>
      </w:r>
      <w:r w:rsidR="00F87470">
        <w:t xml:space="preserve"> en cuenta el trabajo realizado de forma autónoma por el alumnado, así como, en su caso, las actividades realizadas. </w:t>
      </w:r>
    </w:p>
    <w:p w14:paraId="675C850F" w14:textId="77777777" w:rsidR="005C6FA2" w:rsidRPr="00D66854" w:rsidRDefault="00B8666B" w:rsidP="00F87470">
      <w:pPr>
        <w:rPr>
          <w:b/>
          <w:bCs/>
        </w:rPr>
      </w:pPr>
      <w:r>
        <w:rPr>
          <w:b/>
          <w:bCs/>
        </w:rPr>
        <w:t>13</w:t>
      </w:r>
      <w:r w:rsidR="003D46A5">
        <w:rPr>
          <w:b/>
          <w:bCs/>
        </w:rPr>
        <w:t xml:space="preserve">. </w:t>
      </w:r>
      <w:r w:rsidR="00D66854" w:rsidRPr="00D66854">
        <w:rPr>
          <w:b/>
          <w:bCs/>
        </w:rPr>
        <w:t>ACTIVIDADES COMPLENTARIAS Y EXTRAESCOLARES</w:t>
      </w:r>
    </w:p>
    <w:p w14:paraId="63698569" w14:textId="77777777" w:rsidR="005C6FA2" w:rsidRDefault="00D90409" w:rsidP="00A62A60">
      <w:r>
        <w:t>La</w:t>
      </w:r>
      <w:r w:rsidR="00D501AD" w:rsidRPr="00D501AD">
        <w:t xml:space="preserve">s actividades extraescolares previstas </w:t>
      </w:r>
      <w:r w:rsidR="00651D04">
        <w:t>por el departamento.</w:t>
      </w:r>
    </w:p>
    <w:p w14:paraId="622FFBBD" w14:textId="77777777" w:rsidR="00A62A60" w:rsidRDefault="00B8666B" w:rsidP="00A62A60">
      <w:pPr>
        <w:rPr>
          <w:b/>
          <w:bCs/>
        </w:rPr>
      </w:pPr>
      <w:r>
        <w:rPr>
          <w:b/>
          <w:bCs/>
        </w:rPr>
        <w:t>14.</w:t>
      </w:r>
      <w:r w:rsidR="00D66854">
        <w:rPr>
          <w:b/>
          <w:bCs/>
        </w:rPr>
        <w:t xml:space="preserve"> </w:t>
      </w:r>
      <w:r w:rsidR="00A62A60" w:rsidRPr="00EE0A76">
        <w:rPr>
          <w:b/>
          <w:bCs/>
        </w:rPr>
        <w:t>MEDIDAS DE ATENCIÓN A LA DIVERSIDAD</w:t>
      </w:r>
    </w:p>
    <w:p w14:paraId="65D95F65" w14:textId="77777777" w:rsidR="004E0145" w:rsidRDefault="003D46A5" w:rsidP="003D46A5">
      <w:pPr>
        <w:ind w:firstLine="708"/>
        <w:jc w:val="both"/>
      </w:pPr>
      <w:r>
        <w:t>Según los artículos 2, 3 y</w:t>
      </w:r>
      <w:r w:rsidR="004E0145" w:rsidRPr="004E0145">
        <w:t xml:space="preserve"> 15 ORDEN EDU/1575/2024, de 23 de diciembre, por la que se regula el proceso de evaluación del alumnado que curse enseñanzas de grados D y E del sistema de formación profesional en la Comunidad de Castilla y León.</w:t>
      </w:r>
    </w:p>
    <w:p w14:paraId="5F2D8872" w14:textId="77777777" w:rsidR="00A62A60" w:rsidRDefault="00A62A60" w:rsidP="003D46A5">
      <w:pPr>
        <w:ind w:firstLine="708"/>
        <w:jc w:val="both"/>
      </w:pPr>
      <w:r>
        <w:t>Las medidas a adoptar irán encaminadas a facilitar que el alumnado pueda alcanzar las citadas competencias y podrán incluir, dentro de las posibilidades organizativas del centro, las siguientes:</w:t>
      </w:r>
    </w:p>
    <w:p w14:paraId="70D866B0" w14:textId="77777777" w:rsidR="00A62A60" w:rsidRDefault="00A62A60" w:rsidP="003D46A5">
      <w:pPr>
        <w:pStyle w:val="Prrafodelista"/>
        <w:numPr>
          <w:ilvl w:val="1"/>
          <w:numId w:val="44"/>
        </w:numPr>
        <w:ind w:left="851" w:hanging="567"/>
        <w:jc w:val="both"/>
      </w:pPr>
      <w:r>
        <w:t>Utilización de medios técnicos e informáticos para facilitar el desarrollo de las actividades formativas en casos de dificultad en la motricidad fina o dificultad visual.</w:t>
      </w:r>
    </w:p>
    <w:p w14:paraId="38E84FA5" w14:textId="77777777" w:rsidR="00A62A60" w:rsidRDefault="00A62A60" w:rsidP="003D46A5">
      <w:pPr>
        <w:pStyle w:val="Prrafodelista"/>
        <w:numPr>
          <w:ilvl w:val="1"/>
          <w:numId w:val="44"/>
        </w:numPr>
        <w:ind w:left="851" w:hanging="567"/>
        <w:jc w:val="both"/>
      </w:pPr>
      <w:r>
        <w:t>Utilización de los recursos técnicos para los casos de dificultad auditiva.</w:t>
      </w:r>
    </w:p>
    <w:p w14:paraId="43444163" w14:textId="77777777" w:rsidR="00A62A60" w:rsidRDefault="00A62A60" w:rsidP="003D46A5">
      <w:pPr>
        <w:pStyle w:val="Prrafodelista"/>
        <w:numPr>
          <w:ilvl w:val="1"/>
          <w:numId w:val="44"/>
        </w:numPr>
        <w:ind w:left="851" w:hanging="567"/>
        <w:jc w:val="both"/>
      </w:pPr>
      <w:r>
        <w:t>Adaptación de los accesos, espacios y mobiliario en los casos de presentar dificultades de movilidad.</w:t>
      </w:r>
    </w:p>
    <w:p w14:paraId="2C8D41A4" w14:textId="77777777" w:rsidR="00A62A60" w:rsidRDefault="00A62A60" w:rsidP="003D46A5">
      <w:pPr>
        <w:pStyle w:val="Prrafodelista"/>
        <w:numPr>
          <w:ilvl w:val="1"/>
          <w:numId w:val="44"/>
        </w:numPr>
        <w:ind w:left="851" w:hanging="567"/>
        <w:jc w:val="both"/>
      </w:pPr>
      <w:r>
        <w:t xml:space="preserve">Otras medidas que permitan la realización de las actividades formativas y de evaluación y que a juicio del equipo docente resulten de aplicación, como por ejemplo y según las necesidades del alumno: adaptaciones metodológicas, de adaptación de los tiempos (tiempo adicional), </w:t>
      </w:r>
      <w:r>
        <w:lastRenderedPageBreak/>
        <w:t>de ubicación en el aula, de adaptación del formato de examen en pruebas escritas, de uso de ordenador para cumplimentación de pruebas escritas.</w:t>
      </w:r>
    </w:p>
    <w:p w14:paraId="421BFFC7" w14:textId="77777777" w:rsidR="00A62A60" w:rsidRDefault="00A62A60" w:rsidP="003D46A5">
      <w:pPr>
        <w:ind w:firstLine="708"/>
        <w:jc w:val="both"/>
      </w:pPr>
      <w:r>
        <w:t>Todo ello teniendo en cuenta el informe de evaluación psicopedagógica del alumno, en reunión celebrada del equipo docente con el asesoramiento de los profesionales de orientación educativa en el inicio del curso o cuando se tenga constancia documental de las necesidades del alumno.</w:t>
      </w:r>
    </w:p>
    <w:p w14:paraId="47304EE8" w14:textId="77777777" w:rsidR="00A62A60" w:rsidRDefault="00A62A60" w:rsidP="003D46A5">
      <w:pPr>
        <w:ind w:firstLine="708"/>
        <w:jc w:val="both"/>
      </w:pPr>
      <w:r>
        <w:t>Estas medidas en ningún caso impedirán la adquisición de la competencia general y las competencias profesionales, personales y sociales que capacitan para la obtención del título de formación profesional ya que no se tendrán en cuenta para minorar las calificaciones obtenidas en ningún caso. Se ajustarán al alumnado, modificando esta programación inicial al concretar las medidas que se adoptarán con cada alumno matriculado.</w:t>
      </w:r>
    </w:p>
    <w:p w14:paraId="234FFD6A" w14:textId="77777777" w:rsidR="005C6FA2" w:rsidRDefault="005C6FA2" w:rsidP="003D46A5">
      <w:pPr>
        <w:ind w:firstLine="708"/>
        <w:jc w:val="both"/>
      </w:pPr>
    </w:p>
    <w:p w14:paraId="4EB98AE6" w14:textId="77777777" w:rsidR="00F548A8" w:rsidRPr="00C36905" w:rsidRDefault="00F548A8" w:rsidP="003D46A5">
      <w:pPr>
        <w:ind w:firstLine="708"/>
        <w:jc w:val="both"/>
        <w:rPr>
          <w:b/>
        </w:rPr>
      </w:pPr>
      <w:r w:rsidRPr="00C36905">
        <w:rPr>
          <w:b/>
        </w:rPr>
        <w:t xml:space="preserve">15. </w:t>
      </w:r>
      <w:r w:rsidR="00C36905" w:rsidRPr="00C36905">
        <w:rPr>
          <w:b/>
        </w:rPr>
        <w:t xml:space="preserve">ACTIVIDADES DE RECUPERACIÓN. </w:t>
      </w:r>
    </w:p>
    <w:p w14:paraId="3F1266A8" w14:textId="77777777" w:rsidR="005C6FA2" w:rsidRDefault="00C36905" w:rsidP="00651D04">
      <w:pPr>
        <w:ind w:firstLine="708"/>
        <w:jc w:val="both"/>
      </w:pPr>
      <w:r>
        <w:t>Tratado en el punto 9.</w:t>
      </w:r>
    </w:p>
    <w:p w14:paraId="3FF91159" w14:textId="77777777" w:rsidR="00FD1A5F" w:rsidRPr="00C36905" w:rsidRDefault="00B8666B" w:rsidP="00C36905">
      <w:pPr>
        <w:ind w:firstLine="708"/>
        <w:jc w:val="both"/>
      </w:pPr>
      <w:r>
        <w:rPr>
          <w:b/>
          <w:bCs/>
        </w:rPr>
        <w:t>16</w:t>
      </w:r>
      <w:r w:rsidR="003D46A5">
        <w:rPr>
          <w:b/>
          <w:bCs/>
        </w:rPr>
        <w:t xml:space="preserve">. </w:t>
      </w:r>
      <w:r w:rsidR="00FD1A5F" w:rsidRPr="003D46A5">
        <w:rPr>
          <w:b/>
          <w:bCs/>
        </w:rPr>
        <w:t>LEGISLACIÓN.</w:t>
      </w:r>
    </w:p>
    <w:p w14:paraId="511B66C3" w14:textId="77777777" w:rsidR="00AA23CB" w:rsidRPr="000925F1" w:rsidRDefault="000925F1" w:rsidP="000925F1">
      <w:pPr>
        <w:ind w:firstLine="708"/>
        <w:rPr>
          <w:bCs/>
        </w:rPr>
      </w:pPr>
      <w:r w:rsidRPr="000925F1">
        <w:rPr>
          <w:bCs/>
        </w:rPr>
        <w:t>Las bases de referencia para el desarrollo de este módulo se encuentran recogidas en la normativa siguiente:</w:t>
      </w:r>
    </w:p>
    <w:tbl>
      <w:tblPr>
        <w:tblW w:w="79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07"/>
      </w:tblGrid>
      <w:tr w:rsidR="00AA23CB" w:rsidRPr="00FD1A5F" w14:paraId="3B23226D" w14:textId="77777777" w:rsidTr="00106663">
        <w:trPr>
          <w:trHeight w:val="678"/>
        </w:trPr>
        <w:tc>
          <w:tcPr>
            <w:tcW w:w="7907" w:type="dxa"/>
            <w:shd w:val="clear" w:color="auto" w:fill="auto"/>
            <w:hideMark/>
          </w:tcPr>
          <w:p w14:paraId="2342221B"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Real Decreto 1631/2009, de 30 de octubre, por el que se establece el título de Técnico en Gestión Administrativa y se fijan sus enseñanzas mínimas.</w:t>
            </w:r>
          </w:p>
        </w:tc>
      </w:tr>
      <w:tr w:rsidR="00AA23CB" w:rsidRPr="00FD1A5F" w14:paraId="0613C2DB" w14:textId="77777777" w:rsidTr="00106663">
        <w:trPr>
          <w:trHeight w:val="300"/>
        </w:trPr>
        <w:tc>
          <w:tcPr>
            <w:tcW w:w="7907" w:type="dxa"/>
            <w:shd w:val="clear" w:color="auto" w:fill="auto"/>
            <w:hideMark/>
          </w:tcPr>
          <w:p w14:paraId="4DEC876A"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Ley Orgánica 3/2020, de 29 de diciembre por la que se modifica la Ley Orgánica 2/2006, de 3 de mayo, de Educación.</w:t>
            </w:r>
          </w:p>
        </w:tc>
      </w:tr>
      <w:tr w:rsidR="00AA23CB" w:rsidRPr="00FD1A5F" w14:paraId="556EF550" w14:textId="77777777" w:rsidTr="00106663">
        <w:trPr>
          <w:trHeight w:val="600"/>
        </w:trPr>
        <w:tc>
          <w:tcPr>
            <w:tcW w:w="7907" w:type="dxa"/>
            <w:shd w:val="clear" w:color="auto" w:fill="auto"/>
            <w:hideMark/>
          </w:tcPr>
          <w:p w14:paraId="3F26FAC4"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Ley Orgánica 3/2022, de 31 de marzo, de ordenación e integración de la Formación Profesional.</w:t>
            </w:r>
          </w:p>
        </w:tc>
      </w:tr>
      <w:tr w:rsidR="00AA23CB" w:rsidRPr="00FD1A5F" w14:paraId="6D9C6337" w14:textId="77777777" w:rsidTr="00106663">
        <w:trPr>
          <w:trHeight w:val="600"/>
        </w:trPr>
        <w:tc>
          <w:tcPr>
            <w:tcW w:w="7907" w:type="dxa"/>
            <w:shd w:val="clear" w:color="auto" w:fill="auto"/>
            <w:hideMark/>
          </w:tcPr>
          <w:p w14:paraId="1CC5DC2D"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Real Decreto 659/2023, de 18 de julio, por el que se desarrolla la ordenación del Sistema de Formación Profesional.</w:t>
            </w:r>
          </w:p>
        </w:tc>
      </w:tr>
      <w:tr w:rsidR="00AA23CB" w:rsidRPr="00FD1A5F" w14:paraId="7A19C6D1" w14:textId="77777777" w:rsidTr="00106663">
        <w:trPr>
          <w:trHeight w:val="911"/>
        </w:trPr>
        <w:tc>
          <w:tcPr>
            <w:tcW w:w="7907" w:type="dxa"/>
            <w:shd w:val="clear" w:color="auto" w:fill="auto"/>
            <w:hideMark/>
          </w:tcPr>
          <w:p w14:paraId="23973004"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Orden EFD/657/2024, de 25 de junio, por la que se determina el currículo y se regulan determinados aspectos organizativos para los ciclos formativos de grado medio en el ámbito de gestión del Ministerio de Educación, Formación Profesional y Deportes.</w:t>
            </w:r>
          </w:p>
        </w:tc>
      </w:tr>
      <w:tr w:rsidR="00AA23CB" w:rsidRPr="00FD1A5F" w14:paraId="2C663376" w14:textId="77777777" w:rsidTr="00106663">
        <w:trPr>
          <w:trHeight w:val="1200"/>
        </w:trPr>
        <w:tc>
          <w:tcPr>
            <w:tcW w:w="7907" w:type="dxa"/>
            <w:shd w:val="clear" w:color="auto" w:fill="auto"/>
            <w:hideMark/>
          </w:tcPr>
          <w:p w14:paraId="49ED3710"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Real Decreto 499/2024, de 21 de mayo, por el que se modifican determinados reales decretos por los que se establecen títulos de Formación Profesional de grado medio y se fijan sus enseñanzas mínimas.</w:t>
            </w:r>
          </w:p>
        </w:tc>
      </w:tr>
      <w:tr w:rsidR="00AA23CB" w:rsidRPr="00FD1A5F" w14:paraId="56972F7D" w14:textId="77777777" w:rsidTr="00106663">
        <w:trPr>
          <w:trHeight w:val="1133"/>
        </w:trPr>
        <w:tc>
          <w:tcPr>
            <w:tcW w:w="7907" w:type="dxa"/>
            <w:shd w:val="clear" w:color="auto" w:fill="auto"/>
            <w:hideMark/>
          </w:tcPr>
          <w:p w14:paraId="67D0F6C1"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w:t>
            </w:r>
          </w:p>
        </w:tc>
      </w:tr>
      <w:tr w:rsidR="00AA23CB" w:rsidRPr="00FD1A5F" w14:paraId="55729E9D" w14:textId="77777777" w:rsidTr="00106663">
        <w:trPr>
          <w:trHeight w:val="889"/>
        </w:trPr>
        <w:tc>
          <w:tcPr>
            <w:tcW w:w="7907" w:type="dxa"/>
            <w:shd w:val="clear" w:color="auto" w:fill="auto"/>
            <w:hideMark/>
          </w:tcPr>
          <w:p w14:paraId="0105C567"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ORDEN EDU/1383/2024, de 26 de noviembre, por la que se concretan los aspectos específicos del currículo del Ciclo Formativo de Grado Medio en Gestión Administrativa en la Comunidad de Castilla y León.</w:t>
            </w:r>
          </w:p>
        </w:tc>
      </w:tr>
      <w:tr w:rsidR="00AA23CB" w:rsidRPr="00FD1A5F" w14:paraId="76716F30" w14:textId="77777777" w:rsidTr="00106663">
        <w:trPr>
          <w:trHeight w:val="845"/>
        </w:trPr>
        <w:tc>
          <w:tcPr>
            <w:tcW w:w="7907" w:type="dxa"/>
            <w:shd w:val="clear" w:color="auto" w:fill="auto"/>
            <w:hideMark/>
          </w:tcPr>
          <w:p w14:paraId="293BCE98"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lastRenderedPageBreak/>
              <w:t>ORDEN EDU/1575/2024, de 23 de diciembre, por la que se regula el proceso de evaluación del alumnado que curse enseñanzas de grados D y E del sistema de formación profesional en la Comunidad de Castilla y León.</w:t>
            </w:r>
          </w:p>
        </w:tc>
      </w:tr>
      <w:tr w:rsidR="00AA23CB" w:rsidRPr="00FD1A5F" w14:paraId="7E20AC34" w14:textId="77777777" w:rsidTr="00106663">
        <w:trPr>
          <w:trHeight w:val="845"/>
        </w:trPr>
        <w:tc>
          <w:tcPr>
            <w:tcW w:w="7907" w:type="dxa"/>
            <w:shd w:val="clear" w:color="auto" w:fill="auto"/>
          </w:tcPr>
          <w:p w14:paraId="78C379B2" w14:textId="77777777" w:rsidR="00AA23CB" w:rsidRPr="00AA23CB" w:rsidRDefault="00AA23CB" w:rsidP="00AA23CB">
            <w:pPr>
              <w:pStyle w:val="Prrafodelista"/>
              <w:numPr>
                <w:ilvl w:val="0"/>
                <w:numId w:val="11"/>
              </w:numPr>
              <w:ind w:left="421" w:hanging="284"/>
              <w:jc w:val="both"/>
              <w:rPr>
                <w:bCs/>
                <w:sz w:val="20"/>
                <w:szCs w:val="20"/>
              </w:rPr>
            </w:pPr>
            <w:r w:rsidRPr="00AA23CB">
              <w:rPr>
                <w:bCs/>
                <w:sz w:val="20"/>
                <w:szCs w:val="20"/>
              </w:rPr>
              <w:t>ORDEN EDU/173/2025, de 20 de febrero, por la que se desarrolla la formación en empresa u organismo equiparado, para las ofertas de formación profesional de los grados D y E del Sistema de Formación Profesional en la Comunidad de Castilla y León.</w:t>
            </w:r>
          </w:p>
        </w:tc>
      </w:tr>
      <w:tr w:rsidR="00AA23CB" w:rsidRPr="00FD1A5F" w14:paraId="018E7F0A" w14:textId="77777777" w:rsidTr="00106663">
        <w:trPr>
          <w:trHeight w:val="845"/>
        </w:trPr>
        <w:tc>
          <w:tcPr>
            <w:tcW w:w="7907" w:type="dxa"/>
            <w:shd w:val="clear" w:color="auto" w:fill="auto"/>
          </w:tcPr>
          <w:p w14:paraId="467B418C" w14:textId="77777777" w:rsidR="00AA23CB" w:rsidRPr="00AA23CB" w:rsidRDefault="00AA23CB" w:rsidP="00AA23CB">
            <w:pPr>
              <w:pStyle w:val="Prrafodelista"/>
              <w:numPr>
                <w:ilvl w:val="0"/>
                <w:numId w:val="11"/>
              </w:numPr>
              <w:ind w:left="421" w:hanging="284"/>
              <w:jc w:val="both"/>
              <w:rPr>
                <w:bCs/>
                <w:sz w:val="20"/>
                <w:szCs w:val="20"/>
              </w:rPr>
            </w:pPr>
            <w:r w:rsidRPr="00AA23CB">
              <w:rPr>
                <w:sz w:val="20"/>
                <w:szCs w:val="20"/>
              </w:rPr>
              <w:t>ORDEN EDU/588/2024, de 11 de junio, por la que se regulan las modalidades semipresencial y virtual de las ofertas de grado D y E de Formación Profesional en la Comunidad de Castilla y León.</w:t>
            </w:r>
          </w:p>
        </w:tc>
      </w:tr>
      <w:tr w:rsidR="00AA23CB" w:rsidRPr="00FD1A5F" w14:paraId="391F99F5" w14:textId="77777777" w:rsidTr="00106663">
        <w:trPr>
          <w:trHeight w:val="845"/>
        </w:trPr>
        <w:tc>
          <w:tcPr>
            <w:tcW w:w="7907" w:type="dxa"/>
            <w:shd w:val="clear" w:color="auto" w:fill="auto"/>
          </w:tcPr>
          <w:p w14:paraId="52AC5AAE" w14:textId="77777777" w:rsidR="00AA23CB" w:rsidRPr="00AA23CB" w:rsidRDefault="00AA23CB" w:rsidP="00AA23CB">
            <w:pPr>
              <w:pStyle w:val="Prrafodelista"/>
              <w:numPr>
                <w:ilvl w:val="0"/>
                <w:numId w:val="11"/>
              </w:numPr>
              <w:ind w:left="421" w:hanging="284"/>
              <w:jc w:val="both"/>
              <w:rPr>
                <w:bCs/>
                <w:sz w:val="20"/>
                <w:szCs w:val="20"/>
              </w:rPr>
            </w:pPr>
            <w:r w:rsidRPr="00AA23CB">
              <w:rPr>
                <w:sz w:val="20"/>
                <w:szCs w:val="20"/>
              </w:rPr>
              <w:t>RESOLUCIÓN de 12 de junio de 2025, de la Dirección General de Formación Profesional y Régimen Especial, por la que se concreta la gestión del proceso de admisión y matrícula del alumnado a los ciclos formativos en modalidad virtual en centros docentes públicos de la Comunidad de Castilla y León, para el curso escolar 2025-2026.</w:t>
            </w:r>
          </w:p>
        </w:tc>
      </w:tr>
      <w:tr w:rsidR="00AA23CB" w:rsidRPr="00FD1A5F" w14:paraId="2ACBB2BB" w14:textId="77777777" w:rsidTr="00106663">
        <w:trPr>
          <w:trHeight w:val="845"/>
        </w:trPr>
        <w:tc>
          <w:tcPr>
            <w:tcW w:w="7907" w:type="dxa"/>
            <w:shd w:val="clear" w:color="auto" w:fill="auto"/>
          </w:tcPr>
          <w:p w14:paraId="0C621BA8" w14:textId="77777777" w:rsidR="00AA23CB" w:rsidRPr="00AA23CB" w:rsidRDefault="00AA23CB" w:rsidP="00AA23CB">
            <w:pPr>
              <w:pStyle w:val="Prrafodelista"/>
              <w:numPr>
                <w:ilvl w:val="0"/>
                <w:numId w:val="11"/>
              </w:numPr>
              <w:ind w:left="421" w:hanging="284"/>
              <w:rPr>
                <w:bCs/>
                <w:sz w:val="20"/>
                <w:szCs w:val="20"/>
              </w:rPr>
            </w:pPr>
            <w:r w:rsidRPr="00AA23CB">
              <w:rPr>
                <w:sz w:val="20"/>
                <w:szCs w:val="20"/>
              </w:rPr>
              <w:t>RESOLUCIÓN de 26 de junio de 2025, de la Dirección General de Formación Profesional y Régimen Especial, por la que se concretan determinados aspectos de la formación profesional en modalidad virtual en centros públicos de la Comunidad de Castilla y León, en el curso 2025/2026.</w:t>
            </w:r>
          </w:p>
        </w:tc>
      </w:tr>
    </w:tbl>
    <w:p w14:paraId="63947A56" w14:textId="5A9ED8CE" w:rsidR="00FD1A5F" w:rsidRDefault="00FD1A5F" w:rsidP="00A62A60"/>
    <w:sectPr w:rsidR="00FD1A5F" w:rsidSect="00F028B4">
      <w:headerReference w:type="default" r:id="rId10"/>
      <w:footerReference w:type="default" r:id="rId11"/>
      <w:pgSz w:w="11906" w:h="16838"/>
      <w:pgMar w:top="1417" w:right="991" w:bottom="1417" w:left="1701" w:header="45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AA96" w14:textId="77777777" w:rsidR="00606CB7" w:rsidRDefault="00606CB7" w:rsidP="00C41FBD">
      <w:pPr>
        <w:spacing w:after="0" w:line="240" w:lineRule="auto"/>
      </w:pPr>
      <w:r>
        <w:separator/>
      </w:r>
    </w:p>
  </w:endnote>
  <w:endnote w:type="continuationSeparator" w:id="0">
    <w:p w14:paraId="552F6B63" w14:textId="77777777" w:rsidR="00606CB7" w:rsidRDefault="00606CB7" w:rsidP="00C4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7D64" w14:textId="77777777" w:rsidR="00D61BA4" w:rsidRDefault="00D61BA4" w:rsidP="00D61BA4">
    <w:pPr>
      <w:tabs>
        <w:tab w:val="center" w:pos="4550"/>
        <w:tab w:val="left" w:pos="5818"/>
      </w:tabs>
      <w:ind w:right="260"/>
      <w:rPr>
        <w:color w:val="222A35" w:themeColor="text2" w:themeShade="80"/>
        <w:sz w:val="24"/>
        <w:szCs w:val="24"/>
      </w:rPr>
    </w:pPr>
    <w:r>
      <w:rPr>
        <w:color w:val="8496B0" w:themeColor="text2" w:themeTint="99"/>
        <w:spacing w:val="60"/>
        <w:sz w:val="24"/>
        <w:szCs w:val="24"/>
      </w:rPr>
      <w:t>Página</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0"/>
    </w:tblGrid>
    <w:tr w:rsidR="00D61BA4" w:rsidRPr="00D61BA4" w14:paraId="32FAA2E0" w14:textId="77777777" w:rsidTr="00D61BA4">
      <w:trPr>
        <w:trHeight w:val="300"/>
      </w:trPr>
      <w:tc>
        <w:tcPr>
          <w:tcW w:w="9060" w:type="dxa"/>
          <w:tcBorders>
            <w:top w:val="nil"/>
            <w:left w:val="nil"/>
            <w:bottom w:val="single" w:sz="18" w:space="0" w:color="C00000"/>
            <w:right w:val="nil"/>
          </w:tcBorders>
          <w:shd w:val="clear" w:color="auto" w:fill="auto"/>
          <w:hideMark/>
        </w:tcPr>
        <w:p w14:paraId="2766EF64" w14:textId="77777777" w:rsidR="00D61BA4" w:rsidRPr="00D61BA4" w:rsidRDefault="00D61BA4" w:rsidP="00D61BA4">
          <w:pPr>
            <w:spacing w:after="0" w:line="240" w:lineRule="auto"/>
            <w:textAlignment w:val="baseline"/>
            <w:rPr>
              <w:rFonts w:ascii="Segoe UI" w:eastAsia="Times New Roman" w:hAnsi="Segoe UI" w:cs="Segoe UI"/>
              <w:kern w:val="0"/>
              <w:sz w:val="18"/>
              <w:szCs w:val="18"/>
              <w:lang w:eastAsia="es-ES"/>
              <w14:ligatures w14:val="none"/>
            </w:rPr>
          </w:pPr>
          <w:r w:rsidRPr="00D61BA4">
            <w:rPr>
              <w:rFonts w:ascii="Calibri" w:eastAsia="Times New Roman" w:hAnsi="Calibri" w:cs="Calibri"/>
              <w:color w:val="9A0000"/>
              <w:kern w:val="0"/>
              <w:lang w:eastAsia="es-ES"/>
              <w14:ligatures w14:val="none"/>
            </w:rPr>
            <w:t>​ </w:t>
          </w:r>
        </w:p>
      </w:tc>
    </w:tr>
    <w:tr w:rsidR="00D61BA4" w:rsidRPr="00D61BA4" w14:paraId="4A825FD2" w14:textId="77777777" w:rsidTr="00D61BA4">
      <w:trPr>
        <w:trHeight w:val="300"/>
      </w:trPr>
      <w:tc>
        <w:tcPr>
          <w:tcW w:w="9060" w:type="dxa"/>
          <w:tcBorders>
            <w:top w:val="single" w:sz="18" w:space="0" w:color="C00000"/>
            <w:left w:val="nil"/>
            <w:bottom w:val="nil"/>
            <w:right w:val="nil"/>
          </w:tcBorders>
          <w:shd w:val="clear" w:color="auto" w:fill="auto"/>
          <w:hideMark/>
        </w:tcPr>
        <w:p w14:paraId="54473328" w14:textId="3414D49B" w:rsidR="00D61BA4" w:rsidRPr="00D61BA4" w:rsidRDefault="00D61BA4" w:rsidP="00D61BA4">
          <w:pPr>
            <w:spacing w:after="0" w:line="240" w:lineRule="auto"/>
            <w:ind w:left="-120"/>
            <w:jc w:val="both"/>
            <w:textAlignment w:val="baseline"/>
            <w:rPr>
              <w:rFonts w:ascii="Segoe UI" w:eastAsia="Times New Roman" w:hAnsi="Segoe UI" w:cs="Segoe UI"/>
              <w:kern w:val="0"/>
              <w:sz w:val="18"/>
              <w:szCs w:val="18"/>
              <w:lang w:eastAsia="es-ES"/>
              <w14:ligatures w14:val="none"/>
            </w:rPr>
          </w:pPr>
          <w:proofErr w:type="gramStart"/>
          <w:r w:rsidRPr="00D61BA4">
            <w:rPr>
              <w:rFonts w:ascii="Arial" w:eastAsia="Times New Roman" w:hAnsi="Arial" w:cs="Arial"/>
              <w:b/>
              <w:bCs/>
              <w:i/>
              <w:iCs/>
              <w:color w:val="2E74B5"/>
              <w:kern w:val="0"/>
              <w:lang w:eastAsia="es-ES"/>
              <w14:ligatures w14:val="none"/>
            </w:rPr>
            <w:t>​</w:t>
          </w:r>
          <w:r>
            <w:rPr>
              <w:rFonts w:ascii="Arial" w:eastAsia="Times New Roman" w:hAnsi="Arial" w:cs="Arial"/>
              <w:b/>
              <w:bCs/>
              <w:i/>
              <w:iCs/>
              <w:color w:val="2E74B5"/>
              <w:kern w:val="0"/>
              <w:lang w:eastAsia="es-ES"/>
              <w14:ligatures w14:val="none"/>
            </w:rPr>
            <w:t xml:space="preserve">  </w:t>
          </w:r>
          <w:r w:rsidRPr="00D61BA4">
            <w:rPr>
              <w:rFonts w:ascii="Arial" w:eastAsia="Times New Roman" w:hAnsi="Arial" w:cs="Arial"/>
              <w:b/>
              <w:bCs/>
              <w:i/>
              <w:iCs/>
              <w:color w:val="2E74B5"/>
              <w:kern w:val="0"/>
              <w:lang w:eastAsia="es-ES"/>
              <w14:ligatures w14:val="none"/>
            </w:rPr>
            <w:t>Módulo</w:t>
          </w:r>
          <w:proofErr w:type="gramEnd"/>
          <w:r w:rsidRPr="00D61BA4">
            <w:rPr>
              <w:rFonts w:ascii="Arial" w:eastAsia="Times New Roman" w:hAnsi="Arial" w:cs="Arial"/>
              <w:b/>
              <w:bCs/>
              <w:i/>
              <w:iCs/>
              <w:color w:val="2E74B5"/>
              <w:kern w:val="0"/>
              <w:lang w:eastAsia="es-ES"/>
              <w14:ligatures w14:val="none"/>
            </w:rPr>
            <w:t xml:space="preserve"> Profesional:</w:t>
          </w:r>
          <w:r w:rsidRPr="00D61BA4">
            <w:rPr>
              <w:rFonts w:ascii="Arial" w:eastAsia="Times New Roman" w:hAnsi="Arial" w:cs="Arial"/>
              <w:b/>
              <w:bCs/>
              <w:i/>
              <w:iCs/>
              <w:color w:val="3B8ECD"/>
              <w:kern w:val="0"/>
              <w:sz w:val="24"/>
              <w:szCs w:val="24"/>
              <w:lang w:eastAsia="es-ES"/>
              <w14:ligatures w14:val="none"/>
            </w:rPr>
            <w:t> </w:t>
          </w:r>
          <w:r w:rsidRPr="00D61BA4">
            <w:rPr>
              <w:rFonts w:ascii="Arial" w:eastAsia="Times New Roman" w:hAnsi="Arial" w:cs="Arial"/>
              <w:i/>
              <w:iCs/>
              <w:color w:val="2E74B5"/>
              <w:kern w:val="0"/>
              <w:lang w:eastAsia="es-ES"/>
              <w14:ligatures w14:val="none"/>
            </w:rPr>
            <w:t>1</w:t>
          </w:r>
          <w:r>
            <w:rPr>
              <w:rFonts w:ascii="Arial" w:eastAsia="Times New Roman" w:hAnsi="Arial" w:cs="Arial"/>
              <w:i/>
              <w:iCs/>
              <w:color w:val="2E74B5"/>
              <w:kern w:val="0"/>
              <w:lang w:eastAsia="es-ES"/>
              <w14:ligatures w14:val="none"/>
            </w:rPr>
            <w:t>708</w:t>
          </w:r>
          <w:r w:rsidRPr="00D61BA4">
            <w:rPr>
              <w:rFonts w:ascii="Arial" w:eastAsia="Times New Roman" w:hAnsi="Arial" w:cs="Arial"/>
              <w:i/>
              <w:iCs/>
              <w:color w:val="2E74B5"/>
              <w:kern w:val="0"/>
              <w:lang w:eastAsia="es-ES"/>
              <w14:ligatures w14:val="none"/>
            </w:rPr>
            <w:t> </w:t>
          </w:r>
          <w:r>
            <w:rPr>
              <w:rFonts w:ascii="Arial" w:eastAsia="Times New Roman" w:hAnsi="Arial" w:cs="Arial"/>
              <w:i/>
              <w:iCs/>
              <w:color w:val="2E74B5"/>
              <w:kern w:val="0"/>
              <w:lang w:eastAsia="es-ES"/>
              <w14:ligatures w14:val="none"/>
            </w:rPr>
            <w:t>Sostenibilidad Aplicada a los Sectores Productivos.</w:t>
          </w:r>
          <w:r w:rsidRPr="00D61BA4">
            <w:rPr>
              <w:rFonts w:ascii="Arial" w:eastAsia="Times New Roman" w:hAnsi="Arial" w:cs="Arial"/>
              <w:i/>
              <w:iCs/>
              <w:color w:val="2E74B5"/>
              <w:kern w:val="0"/>
              <w:lang w:eastAsia="es-ES"/>
              <w14:ligatures w14:val="none"/>
            </w:rPr>
            <w:t>.</w:t>
          </w:r>
          <w:r w:rsidRPr="00D61BA4">
            <w:rPr>
              <w:rFonts w:ascii="Arial" w:eastAsia="Times New Roman" w:hAnsi="Arial" w:cs="Arial"/>
              <w:color w:val="3B8ECD"/>
              <w:kern w:val="0"/>
              <w:sz w:val="24"/>
              <w:szCs w:val="24"/>
              <w:lang w:eastAsia="es-ES"/>
              <w14:ligatures w14:val="none"/>
            </w:rPr>
            <w:t> </w:t>
          </w:r>
        </w:p>
      </w:tc>
    </w:tr>
  </w:tbl>
  <w:p w14:paraId="48CE07F0" w14:textId="77777777" w:rsidR="00606CB7" w:rsidRDefault="00606C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AB36" w14:textId="77777777" w:rsidR="00606CB7" w:rsidRDefault="00606CB7" w:rsidP="00C41FBD">
      <w:pPr>
        <w:spacing w:after="0" w:line="240" w:lineRule="auto"/>
      </w:pPr>
      <w:r>
        <w:separator/>
      </w:r>
    </w:p>
  </w:footnote>
  <w:footnote w:type="continuationSeparator" w:id="0">
    <w:p w14:paraId="0A7772C5" w14:textId="77777777" w:rsidR="00606CB7" w:rsidRDefault="00606CB7" w:rsidP="00C41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EBD8" w14:textId="77777777" w:rsidR="00D61BA4" w:rsidRDefault="00D61BA4" w:rsidP="00D61BA4">
    <w:pPr>
      <w:pStyle w:val="Encabezado"/>
      <w:tabs>
        <w:tab w:val="clear" w:pos="4252"/>
        <w:tab w:val="clear" w:pos="8504"/>
        <w:tab w:val="left" w:pos="1302"/>
      </w:tabs>
      <w:rPr>
        <w:rStyle w:val="normaltextrun"/>
        <w:rFonts w:ascii="Arial" w:hAnsi="Arial" w:cs="Arial"/>
        <w:b/>
        <w:bCs/>
        <w:i/>
        <w:iCs/>
        <w:color w:val="2E74B5"/>
        <w:shd w:val="clear" w:color="auto" w:fill="FFFFFF"/>
      </w:rPr>
    </w:pPr>
    <w:r>
      <w:rPr>
        <w:noProof/>
      </w:rPr>
      <w:drawing>
        <wp:anchor distT="0" distB="0" distL="114300" distR="114300" simplePos="0" relativeHeight="251660288" behindDoc="0" locked="0" layoutInCell="1" allowOverlap="1" wp14:anchorId="0D9AA6E9" wp14:editId="6A6BBCF0">
          <wp:simplePos x="0" y="0"/>
          <wp:positionH relativeFrom="column">
            <wp:posOffset>4653915</wp:posOffset>
          </wp:positionH>
          <wp:positionV relativeFrom="paragraph">
            <wp:posOffset>-106680</wp:posOffset>
          </wp:positionV>
          <wp:extent cx="971550" cy="638175"/>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normaltextrun"/>
        <w:rFonts w:ascii="Arial" w:hAnsi="Arial" w:cs="Arial"/>
        <w:b/>
        <w:bCs/>
        <w:i/>
        <w:iCs/>
        <w:color w:val="2E74B5"/>
        <w:shd w:val="clear" w:color="auto" w:fill="FFFFFF"/>
      </w:rPr>
      <w:t>Programación Didáctica curso 2025/2026</w:t>
    </w:r>
  </w:p>
  <w:p w14:paraId="1A120CBC" w14:textId="77777777" w:rsidR="00D61BA4" w:rsidRDefault="00D61BA4" w:rsidP="00D61BA4">
    <w:pPr>
      <w:pStyle w:val="Encabezado"/>
      <w:tabs>
        <w:tab w:val="clear" w:pos="4252"/>
        <w:tab w:val="clear" w:pos="8504"/>
        <w:tab w:val="left" w:pos="1302"/>
      </w:tabs>
      <w:rPr>
        <w:rStyle w:val="normaltextrun"/>
        <w:rFonts w:ascii="Arial" w:hAnsi="Arial" w:cs="Arial"/>
        <w:b/>
        <w:bCs/>
        <w:i/>
        <w:iCs/>
        <w:color w:val="2E74B5"/>
        <w:shd w:val="clear" w:color="auto" w:fill="FFFFFF"/>
      </w:rPr>
    </w:pPr>
    <w:r>
      <w:rPr>
        <w:rStyle w:val="normaltextrun"/>
        <w:rFonts w:ascii="Arial" w:hAnsi="Arial" w:cs="Arial"/>
        <w:b/>
        <w:bCs/>
        <w:i/>
        <w:iCs/>
        <w:color w:val="2E74B5"/>
        <w:shd w:val="clear" w:color="auto" w:fill="FFFFFF"/>
      </w:rPr>
      <w:t>Departamento de Electricidad y Electrónico</w:t>
    </w:r>
  </w:p>
  <w:p w14:paraId="498DE516" w14:textId="74B40F63" w:rsidR="00606CB7" w:rsidRDefault="00D61BA4" w:rsidP="00D61BA4">
    <w:pPr>
      <w:pStyle w:val="Encabezado"/>
      <w:tabs>
        <w:tab w:val="clear" w:pos="4252"/>
        <w:tab w:val="clear" w:pos="8504"/>
        <w:tab w:val="left" w:pos="1302"/>
      </w:tabs>
    </w:pPr>
    <w:r>
      <w:rPr>
        <w:rStyle w:val="normaltextrun"/>
        <w:rFonts w:ascii="Arial" w:hAnsi="Arial" w:cs="Arial"/>
        <w:b/>
        <w:bCs/>
        <w:i/>
        <w:iCs/>
        <w:color w:val="2E74B5"/>
        <w:shd w:val="clear" w:color="auto" w:fill="FFFFFF"/>
      </w:rPr>
      <w:t>C.F.G.S. Desarrollo de Aplicaciones Multiplataforma</w:t>
    </w:r>
    <w:r>
      <w:rPr>
        <w:rStyle w:val="normaltextrun"/>
        <w:rFonts w:ascii="Arial" w:hAnsi="Arial" w:cs="Arial"/>
        <w:b/>
        <w:bCs/>
        <w:i/>
        <w:iCs/>
        <w:color w:val="2E74B5"/>
        <w:shd w:val="clear" w:color="auto" w:fill="FFFFFF"/>
      </w:rPr>
      <w:tab/>
    </w:r>
    <w:r>
      <w:rPr>
        <w:rStyle w:val="normaltextrun"/>
        <w:rFonts w:ascii="Arial" w:hAnsi="Arial" w:cs="Arial"/>
        <w:b/>
        <w:bCs/>
        <w:i/>
        <w:iCs/>
        <w:color w:val="2E74B5"/>
        <w:shd w:val="clear" w:color="auto" w:fill="FFFFFF"/>
      </w:rPr>
      <w:tab/>
    </w:r>
    <w:r>
      <w:rPr>
        <w:rStyle w:val="eop"/>
        <w:rFonts w:ascii="Arial" w:hAnsi="Arial" w:cs="Arial"/>
        <w:color w:val="2E74B5"/>
        <w:shd w:val="clear" w:color="auto" w:fill="FFFFFF"/>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11.25pt;height:11.25pt" o:bullet="t">
        <v:imagedata r:id="rId1" o:title="msoC68B"/>
      </v:shape>
    </w:pict>
  </w:numPicBullet>
  <w:abstractNum w:abstractNumId="0" w15:restartNumberingAfterBreak="0">
    <w:nsid w:val="03BA2EC4"/>
    <w:multiLevelType w:val="hybridMultilevel"/>
    <w:tmpl w:val="91F02EA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2F646B"/>
    <w:multiLevelType w:val="hybridMultilevel"/>
    <w:tmpl w:val="A91C167A"/>
    <w:lvl w:ilvl="0" w:tplc="C68EAE5A">
      <w:start w:val="1"/>
      <w:numFmt w:val="bullet"/>
      <w:lvlText w:val=""/>
      <w:lvlJc w:val="left"/>
      <w:pPr>
        <w:ind w:left="720" w:hanging="360"/>
      </w:pPr>
      <w:rPr>
        <w:rFonts w:ascii="Wingdings 2" w:hAnsi="Wingdings 2" w:hint="default"/>
        <w:color w:val="4472C4" w:themeColor="accen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F95E3D"/>
    <w:multiLevelType w:val="hybridMultilevel"/>
    <w:tmpl w:val="1C542F2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430F61"/>
    <w:multiLevelType w:val="hybridMultilevel"/>
    <w:tmpl w:val="54F46B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C74285"/>
    <w:multiLevelType w:val="hybridMultilevel"/>
    <w:tmpl w:val="A63E2552"/>
    <w:lvl w:ilvl="0" w:tplc="73F0632A">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A16379"/>
    <w:multiLevelType w:val="hybridMultilevel"/>
    <w:tmpl w:val="E432D90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8E0960"/>
    <w:multiLevelType w:val="hybridMultilevel"/>
    <w:tmpl w:val="BD306B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A556947"/>
    <w:multiLevelType w:val="hybridMultilevel"/>
    <w:tmpl w:val="74C2AE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A76131"/>
    <w:multiLevelType w:val="hybridMultilevel"/>
    <w:tmpl w:val="3CB66FCE"/>
    <w:lvl w:ilvl="0" w:tplc="0C0A000F">
      <w:start w:val="1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D810C5F"/>
    <w:multiLevelType w:val="hybridMultilevel"/>
    <w:tmpl w:val="7A5A2AF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E415365"/>
    <w:multiLevelType w:val="hybridMultilevel"/>
    <w:tmpl w:val="2BDAD04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F9D7A72"/>
    <w:multiLevelType w:val="hybridMultilevel"/>
    <w:tmpl w:val="B798CFC6"/>
    <w:lvl w:ilvl="0" w:tplc="0C0A000F">
      <w:start w:val="1"/>
      <w:numFmt w:val="decimal"/>
      <w:lvlText w:val="%1."/>
      <w:lvlJc w:val="left"/>
      <w:pPr>
        <w:ind w:left="720" w:hanging="360"/>
      </w:pPr>
    </w:lvl>
    <w:lvl w:ilvl="1" w:tplc="8216EB80">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BE6115"/>
    <w:multiLevelType w:val="hybridMultilevel"/>
    <w:tmpl w:val="7B420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6105E6F"/>
    <w:multiLevelType w:val="hybridMultilevel"/>
    <w:tmpl w:val="0FD00116"/>
    <w:lvl w:ilvl="0" w:tplc="214CB2E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DE4EEF"/>
    <w:multiLevelType w:val="hybridMultilevel"/>
    <w:tmpl w:val="E28C9DC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AF361C5"/>
    <w:multiLevelType w:val="hybridMultilevel"/>
    <w:tmpl w:val="400A1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B435951"/>
    <w:multiLevelType w:val="hybridMultilevel"/>
    <w:tmpl w:val="5E18221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BBE59B6"/>
    <w:multiLevelType w:val="hybridMultilevel"/>
    <w:tmpl w:val="ED8EE85E"/>
    <w:lvl w:ilvl="0" w:tplc="64EE821C">
      <w:start w:val="10"/>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 w15:restartNumberingAfterBreak="0">
    <w:nsid w:val="2E9F3A60"/>
    <w:multiLevelType w:val="hybridMultilevel"/>
    <w:tmpl w:val="72246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0155AB8"/>
    <w:multiLevelType w:val="hybridMultilevel"/>
    <w:tmpl w:val="1C4E1BA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2360476"/>
    <w:multiLevelType w:val="hybridMultilevel"/>
    <w:tmpl w:val="98FA278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64F2C44"/>
    <w:multiLevelType w:val="hybridMultilevel"/>
    <w:tmpl w:val="B2DAC8D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7AE59CA"/>
    <w:multiLevelType w:val="hybridMultilevel"/>
    <w:tmpl w:val="EA72C69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1F2222"/>
    <w:multiLevelType w:val="hybridMultilevel"/>
    <w:tmpl w:val="74B271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A0C0E06"/>
    <w:multiLevelType w:val="hybridMultilevel"/>
    <w:tmpl w:val="EDB8345C"/>
    <w:lvl w:ilvl="0" w:tplc="2B085CCA">
      <w:start w:val="1"/>
      <w:numFmt w:val="upp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E100EA"/>
    <w:multiLevelType w:val="hybridMultilevel"/>
    <w:tmpl w:val="4EDEE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C4F6ED9"/>
    <w:multiLevelType w:val="hybridMultilevel"/>
    <w:tmpl w:val="EC2CE7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73E6134"/>
    <w:multiLevelType w:val="hybridMultilevel"/>
    <w:tmpl w:val="BBB227E4"/>
    <w:lvl w:ilvl="0" w:tplc="C13EE040">
      <w:start w:val="1"/>
      <w:numFmt w:val="decimal"/>
      <w:lvlText w:val="%1."/>
      <w:lvlJc w:val="left"/>
      <w:pPr>
        <w:ind w:left="720" w:hanging="360"/>
      </w:pPr>
      <w:rPr>
        <w:rFonts w:hint="default"/>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AAD0303"/>
    <w:multiLevelType w:val="hybridMultilevel"/>
    <w:tmpl w:val="59428A1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B80B14"/>
    <w:multiLevelType w:val="hybridMultilevel"/>
    <w:tmpl w:val="27AC570A"/>
    <w:lvl w:ilvl="0" w:tplc="ED0A2B6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DB31A9E"/>
    <w:multiLevelType w:val="hybridMultilevel"/>
    <w:tmpl w:val="86B20164"/>
    <w:lvl w:ilvl="0" w:tplc="9B56DEF2">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900E4B"/>
    <w:multiLevelType w:val="hybridMultilevel"/>
    <w:tmpl w:val="0CAC981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45D422C"/>
    <w:multiLevelType w:val="hybridMultilevel"/>
    <w:tmpl w:val="BB5E7FC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4E05CB1"/>
    <w:multiLevelType w:val="hybridMultilevel"/>
    <w:tmpl w:val="8D080E06"/>
    <w:lvl w:ilvl="0" w:tplc="08FC2F4A">
      <w:start w:val="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98C1283"/>
    <w:multiLevelType w:val="hybridMultilevel"/>
    <w:tmpl w:val="B5865DA2"/>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5A216D81"/>
    <w:multiLevelType w:val="hybridMultilevel"/>
    <w:tmpl w:val="D62E4490"/>
    <w:lvl w:ilvl="0" w:tplc="B464046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6" w15:restartNumberingAfterBreak="0">
    <w:nsid w:val="5B494A86"/>
    <w:multiLevelType w:val="hybridMultilevel"/>
    <w:tmpl w:val="5BDC954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EC57EC5"/>
    <w:multiLevelType w:val="hybridMultilevel"/>
    <w:tmpl w:val="2E92DE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FE1130B"/>
    <w:multiLevelType w:val="hybridMultilevel"/>
    <w:tmpl w:val="6FB86DF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832203C"/>
    <w:multiLevelType w:val="hybridMultilevel"/>
    <w:tmpl w:val="A4F0290E"/>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6C387C1B"/>
    <w:multiLevelType w:val="hybridMultilevel"/>
    <w:tmpl w:val="D4EC031E"/>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C3E65F0"/>
    <w:multiLevelType w:val="hybridMultilevel"/>
    <w:tmpl w:val="C8ACEF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47B62A9"/>
    <w:multiLevelType w:val="hybridMultilevel"/>
    <w:tmpl w:val="5212D046"/>
    <w:lvl w:ilvl="0" w:tplc="0C0A0007">
      <w:start w:val="1"/>
      <w:numFmt w:val="bullet"/>
      <w:lvlText w:val=""/>
      <w:lvlPicBulletId w:val="0"/>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3" w15:restartNumberingAfterBreak="0">
    <w:nsid w:val="7D144B2B"/>
    <w:multiLevelType w:val="hybridMultilevel"/>
    <w:tmpl w:val="C46C173E"/>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4" w15:restartNumberingAfterBreak="0">
    <w:nsid w:val="7FEE1586"/>
    <w:multiLevelType w:val="hybridMultilevel"/>
    <w:tmpl w:val="8CE23858"/>
    <w:lvl w:ilvl="0" w:tplc="5A5028C6">
      <w:start w:val="1"/>
      <w:numFmt w:val="decimal"/>
      <w:lvlText w:val="%1."/>
      <w:lvlJc w:val="left"/>
      <w:pPr>
        <w:ind w:left="720" w:hanging="360"/>
      </w:pPr>
      <w:rPr>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13"/>
  </w:num>
  <w:num w:numId="5">
    <w:abstractNumId w:val="44"/>
  </w:num>
  <w:num w:numId="6">
    <w:abstractNumId w:val="27"/>
  </w:num>
  <w:num w:numId="7">
    <w:abstractNumId w:val="37"/>
  </w:num>
  <w:num w:numId="8">
    <w:abstractNumId w:val="35"/>
  </w:num>
  <w:num w:numId="9">
    <w:abstractNumId w:val="25"/>
  </w:num>
  <w:num w:numId="10">
    <w:abstractNumId w:val="29"/>
  </w:num>
  <w:num w:numId="11">
    <w:abstractNumId w:val="39"/>
  </w:num>
  <w:num w:numId="12">
    <w:abstractNumId w:val="33"/>
  </w:num>
  <w:num w:numId="13">
    <w:abstractNumId w:val="21"/>
  </w:num>
  <w:num w:numId="14">
    <w:abstractNumId w:val="18"/>
  </w:num>
  <w:num w:numId="15">
    <w:abstractNumId w:val="24"/>
  </w:num>
  <w:num w:numId="16">
    <w:abstractNumId w:val="32"/>
  </w:num>
  <w:num w:numId="17">
    <w:abstractNumId w:val="8"/>
  </w:num>
  <w:num w:numId="18">
    <w:abstractNumId w:val="22"/>
  </w:num>
  <w:num w:numId="19">
    <w:abstractNumId w:val="36"/>
  </w:num>
  <w:num w:numId="20">
    <w:abstractNumId w:val="3"/>
  </w:num>
  <w:num w:numId="21">
    <w:abstractNumId w:val="15"/>
  </w:num>
  <w:num w:numId="22">
    <w:abstractNumId w:val="6"/>
  </w:num>
  <w:num w:numId="23">
    <w:abstractNumId w:val="9"/>
  </w:num>
  <w:num w:numId="24">
    <w:abstractNumId w:val="5"/>
  </w:num>
  <w:num w:numId="25">
    <w:abstractNumId w:val="28"/>
  </w:num>
  <w:num w:numId="26">
    <w:abstractNumId w:val="23"/>
  </w:num>
  <w:num w:numId="27">
    <w:abstractNumId w:val="30"/>
  </w:num>
  <w:num w:numId="28">
    <w:abstractNumId w:val="34"/>
  </w:num>
  <w:num w:numId="29">
    <w:abstractNumId w:val="10"/>
  </w:num>
  <w:num w:numId="30">
    <w:abstractNumId w:val="31"/>
  </w:num>
  <w:num w:numId="31">
    <w:abstractNumId w:val="2"/>
  </w:num>
  <w:num w:numId="32">
    <w:abstractNumId w:val="41"/>
  </w:num>
  <w:num w:numId="33">
    <w:abstractNumId w:val="14"/>
  </w:num>
  <w:num w:numId="34">
    <w:abstractNumId w:val="20"/>
  </w:num>
  <w:num w:numId="35">
    <w:abstractNumId w:val="38"/>
  </w:num>
  <w:num w:numId="36">
    <w:abstractNumId w:val="42"/>
  </w:num>
  <w:num w:numId="37">
    <w:abstractNumId w:val="43"/>
  </w:num>
  <w:num w:numId="38">
    <w:abstractNumId w:val="0"/>
  </w:num>
  <w:num w:numId="39">
    <w:abstractNumId w:val="19"/>
  </w:num>
  <w:num w:numId="40">
    <w:abstractNumId w:val="12"/>
  </w:num>
  <w:num w:numId="41">
    <w:abstractNumId w:val="26"/>
  </w:num>
  <w:num w:numId="42">
    <w:abstractNumId w:val="17"/>
  </w:num>
  <w:num w:numId="43">
    <w:abstractNumId w:val="16"/>
  </w:num>
  <w:num w:numId="44">
    <w:abstractNumId w:val="40"/>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136"/>
    <w:rsid w:val="00030463"/>
    <w:rsid w:val="00030A38"/>
    <w:rsid w:val="00031C50"/>
    <w:rsid w:val="00040CC7"/>
    <w:rsid w:val="000925F1"/>
    <w:rsid w:val="00095977"/>
    <w:rsid w:val="00097B2E"/>
    <w:rsid w:val="000A203B"/>
    <w:rsid w:val="000C0BA8"/>
    <w:rsid w:val="000D307E"/>
    <w:rsid w:val="000D6E8A"/>
    <w:rsid w:val="000E6765"/>
    <w:rsid w:val="001012A3"/>
    <w:rsid w:val="00106663"/>
    <w:rsid w:val="0012278D"/>
    <w:rsid w:val="00130C16"/>
    <w:rsid w:val="00143E94"/>
    <w:rsid w:val="001510CE"/>
    <w:rsid w:val="001817F8"/>
    <w:rsid w:val="00182484"/>
    <w:rsid w:val="001A3710"/>
    <w:rsid w:val="001B260A"/>
    <w:rsid w:val="001B76F8"/>
    <w:rsid w:val="001F4863"/>
    <w:rsid w:val="00202FEC"/>
    <w:rsid w:val="002054A4"/>
    <w:rsid w:val="0021239B"/>
    <w:rsid w:val="00223156"/>
    <w:rsid w:val="00225A2B"/>
    <w:rsid w:val="002300E5"/>
    <w:rsid w:val="00255E8B"/>
    <w:rsid w:val="00256FC3"/>
    <w:rsid w:val="00270607"/>
    <w:rsid w:val="00287A45"/>
    <w:rsid w:val="002C5DC7"/>
    <w:rsid w:val="002E4FC1"/>
    <w:rsid w:val="00302B9A"/>
    <w:rsid w:val="0030617D"/>
    <w:rsid w:val="003114E4"/>
    <w:rsid w:val="003218C3"/>
    <w:rsid w:val="00343849"/>
    <w:rsid w:val="00346207"/>
    <w:rsid w:val="003523F1"/>
    <w:rsid w:val="00364BD9"/>
    <w:rsid w:val="00373F08"/>
    <w:rsid w:val="003A6696"/>
    <w:rsid w:val="003D1056"/>
    <w:rsid w:val="003D46A5"/>
    <w:rsid w:val="003E09ED"/>
    <w:rsid w:val="004126DB"/>
    <w:rsid w:val="00414893"/>
    <w:rsid w:val="0042347F"/>
    <w:rsid w:val="00450B87"/>
    <w:rsid w:val="00454B02"/>
    <w:rsid w:val="0045594A"/>
    <w:rsid w:val="004635F2"/>
    <w:rsid w:val="00466B67"/>
    <w:rsid w:val="004900AC"/>
    <w:rsid w:val="004A3599"/>
    <w:rsid w:val="004A5D01"/>
    <w:rsid w:val="004C03AB"/>
    <w:rsid w:val="004C1098"/>
    <w:rsid w:val="004C6834"/>
    <w:rsid w:val="004D50C7"/>
    <w:rsid w:val="004E0145"/>
    <w:rsid w:val="0050230A"/>
    <w:rsid w:val="005241C3"/>
    <w:rsid w:val="00525B95"/>
    <w:rsid w:val="00555199"/>
    <w:rsid w:val="005B6765"/>
    <w:rsid w:val="005C62C7"/>
    <w:rsid w:val="005C6FA2"/>
    <w:rsid w:val="005E0BFA"/>
    <w:rsid w:val="005E2889"/>
    <w:rsid w:val="005E49B2"/>
    <w:rsid w:val="005F5CC1"/>
    <w:rsid w:val="005F5CCD"/>
    <w:rsid w:val="00606299"/>
    <w:rsid w:val="00606CB7"/>
    <w:rsid w:val="0062320C"/>
    <w:rsid w:val="006452A2"/>
    <w:rsid w:val="00651D04"/>
    <w:rsid w:val="00653B21"/>
    <w:rsid w:val="00656947"/>
    <w:rsid w:val="006616A9"/>
    <w:rsid w:val="006640ED"/>
    <w:rsid w:val="006822E2"/>
    <w:rsid w:val="006B5B1D"/>
    <w:rsid w:val="006C1080"/>
    <w:rsid w:val="006D2157"/>
    <w:rsid w:val="006D2C67"/>
    <w:rsid w:val="006D323C"/>
    <w:rsid w:val="006E5CAF"/>
    <w:rsid w:val="00700F3B"/>
    <w:rsid w:val="00703365"/>
    <w:rsid w:val="007208B1"/>
    <w:rsid w:val="00726073"/>
    <w:rsid w:val="00744C28"/>
    <w:rsid w:val="00745252"/>
    <w:rsid w:val="007673CD"/>
    <w:rsid w:val="00771AA7"/>
    <w:rsid w:val="007927F2"/>
    <w:rsid w:val="007B3222"/>
    <w:rsid w:val="007E3B9D"/>
    <w:rsid w:val="00815431"/>
    <w:rsid w:val="008234B7"/>
    <w:rsid w:val="00841F9E"/>
    <w:rsid w:val="00843AF5"/>
    <w:rsid w:val="00852C63"/>
    <w:rsid w:val="0085312D"/>
    <w:rsid w:val="00856D08"/>
    <w:rsid w:val="00865212"/>
    <w:rsid w:val="00867AD3"/>
    <w:rsid w:val="0088312D"/>
    <w:rsid w:val="00886096"/>
    <w:rsid w:val="00895F6C"/>
    <w:rsid w:val="008B45A2"/>
    <w:rsid w:val="008C42CB"/>
    <w:rsid w:val="008C47B9"/>
    <w:rsid w:val="008D0E5F"/>
    <w:rsid w:val="008E1ED5"/>
    <w:rsid w:val="008F512B"/>
    <w:rsid w:val="0090567B"/>
    <w:rsid w:val="009068B3"/>
    <w:rsid w:val="00906D93"/>
    <w:rsid w:val="0091284C"/>
    <w:rsid w:val="009143BD"/>
    <w:rsid w:val="009145C7"/>
    <w:rsid w:val="00917A22"/>
    <w:rsid w:val="009270D5"/>
    <w:rsid w:val="0092751E"/>
    <w:rsid w:val="00960B9A"/>
    <w:rsid w:val="00974D56"/>
    <w:rsid w:val="009A3222"/>
    <w:rsid w:val="009A3728"/>
    <w:rsid w:val="009A4F90"/>
    <w:rsid w:val="009B663D"/>
    <w:rsid w:val="009C39E4"/>
    <w:rsid w:val="009E25D6"/>
    <w:rsid w:val="009F44BF"/>
    <w:rsid w:val="009F63F6"/>
    <w:rsid w:val="00A02EF8"/>
    <w:rsid w:val="00A13265"/>
    <w:rsid w:val="00A219A5"/>
    <w:rsid w:val="00A226F4"/>
    <w:rsid w:val="00A301AD"/>
    <w:rsid w:val="00A40CF8"/>
    <w:rsid w:val="00A5198E"/>
    <w:rsid w:val="00A56C93"/>
    <w:rsid w:val="00A62A60"/>
    <w:rsid w:val="00A6431B"/>
    <w:rsid w:val="00A67508"/>
    <w:rsid w:val="00AA23CB"/>
    <w:rsid w:val="00AC4EDE"/>
    <w:rsid w:val="00AE0FA6"/>
    <w:rsid w:val="00AE2197"/>
    <w:rsid w:val="00B02002"/>
    <w:rsid w:val="00B0326B"/>
    <w:rsid w:val="00B14B20"/>
    <w:rsid w:val="00B23669"/>
    <w:rsid w:val="00B26746"/>
    <w:rsid w:val="00B27EA6"/>
    <w:rsid w:val="00B313DC"/>
    <w:rsid w:val="00B3635C"/>
    <w:rsid w:val="00B44F32"/>
    <w:rsid w:val="00B4653D"/>
    <w:rsid w:val="00B52E3F"/>
    <w:rsid w:val="00B602FF"/>
    <w:rsid w:val="00B630BD"/>
    <w:rsid w:val="00B6763D"/>
    <w:rsid w:val="00B8666B"/>
    <w:rsid w:val="00BA7BAA"/>
    <w:rsid w:val="00BA7FE7"/>
    <w:rsid w:val="00BB5B85"/>
    <w:rsid w:val="00BB7A19"/>
    <w:rsid w:val="00BD0C50"/>
    <w:rsid w:val="00BD2329"/>
    <w:rsid w:val="00BE2601"/>
    <w:rsid w:val="00BF4531"/>
    <w:rsid w:val="00C11D46"/>
    <w:rsid w:val="00C1586A"/>
    <w:rsid w:val="00C201CC"/>
    <w:rsid w:val="00C26A85"/>
    <w:rsid w:val="00C36905"/>
    <w:rsid w:val="00C41FBD"/>
    <w:rsid w:val="00C64440"/>
    <w:rsid w:val="00C67D5C"/>
    <w:rsid w:val="00C7575E"/>
    <w:rsid w:val="00C92035"/>
    <w:rsid w:val="00CA7D1B"/>
    <w:rsid w:val="00CD1EF6"/>
    <w:rsid w:val="00CF6BE1"/>
    <w:rsid w:val="00D03479"/>
    <w:rsid w:val="00D1099F"/>
    <w:rsid w:val="00D22AE2"/>
    <w:rsid w:val="00D501AD"/>
    <w:rsid w:val="00D56136"/>
    <w:rsid w:val="00D61BA4"/>
    <w:rsid w:val="00D644A5"/>
    <w:rsid w:val="00D66854"/>
    <w:rsid w:val="00D72EF1"/>
    <w:rsid w:val="00D9003B"/>
    <w:rsid w:val="00D90409"/>
    <w:rsid w:val="00D93918"/>
    <w:rsid w:val="00D96452"/>
    <w:rsid w:val="00DA4BD2"/>
    <w:rsid w:val="00DC1CDC"/>
    <w:rsid w:val="00DD1957"/>
    <w:rsid w:val="00DE2DE3"/>
    <w:rsid w:val="00DE6465"/>
    <w:rsid w:val="00DF3CA3"/>
    <w:rsid w:val="00DF6830"/>
    <w:rsid w:val="00E32DFA"/>
    <w:rsid w:val="00E540E0"/>
    <w:rsid w:val="00E7178D"/>
    <w:rsid w:val="00E72BC3"/>
    <w:rsid w:val="00E733B4"/>
    <w:rsid w:val="00E76871"/>
    <w:rsid w:val="00E83933"/>
    <w:rsid w:val="00E94976"/>
    <w:rsid w:val="00EA0DE5"/>
    <w:rsid w:val="00EA17BF"/>
    <w:rsid w:val="00EA289E"/>
    <w:rsid w:val="00EA6F1C"/>
    <w:rsid w:val="00EB0959"/>
    <w:rsid w:val="00EB58CC"/>
    <w:rsid w:val="00EC5B88"/>
    <w:rsid w:val="00ED671B"/>
    <w:rsid w:val="00EE0A76"/>
    <w:rsid w:val="00EE2022"/>
    <w:rsid w:val="00EE3C97"/>
    <w:rsid w:val="00F028B4"/>
    <w:rsid w:val="00F060C7"/>
    <w:rsid w:val="00F22CB2"/>
    <w:rsid w:val="00F4200B"/>
    <w:rsid w:val="00F548A8"/>
    <w:rsid w:val="00F63A5F"/>
    <w:rsid w:val="00F63B98"/>
    <w:rsid w:val="00F660BE"/>
    <w:rsid w:val="00F74C1A"/>
    <w:rsid w:val="00F87470"/>
    <w:rsid w:val="00FA0BC3"/>
    <w:rsid w:val="00FC0E06"/>
    <w:rsid w:val="00FC3EA2"/>
    <w:rsid w:val="00FD1A5F"/>
    <w:rsid w:val="00FD7246"/>
    <w:rsid w:val="00FF34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96E5E"/>
  <w15:docId w15:val="{41E2B073-CFC6-4C7F-934F-C274B67BD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A4B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DA4B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DA4BD2"/>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DA4BD2"/>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DA4BD2"/>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DA4BD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A4BD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A4BD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A4BD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4BD2"/>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DA4BD2"/>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DA4BD2"/>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DA4BD2"/>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DA4BD2"/>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DA4BD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A4BD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A4BD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A4BD2"/>
    <w:rPr>
      <w:rFonts w:eastAsiaTheme="majorEastAsia" w:cstheme="majorBidi"/>
      <w:color w:val="272727" w:themeColor="text1" w:themeTint="D8"/>
    </w:rPr>
  </w:style>
  <w:style w:type="paragraph" w:styleId="Ttulo">
    <w:name w:val="Title"/>
    <w:basedOn w:val="Normal"/>
    <w:next w:val="Normal"/>
    <w:link w:val="TtuloCar"/>
    <w:uiPriority w:val="10"/>
    <w:qFormat/>
    <w:rsid w:val="00DA4B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A4BD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A4BD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A4BD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A4BD2"/>
    <w:pPr>
      <w:spacing w:before="160"/>
      <w:jc w:val="center"/>
    </w:pPr>
    <w:rPr>
      <w:i/>
      <w:iCs/>
      <w:color w:val="404040" w:themeColor="text1" w:themeTint="BF"/>
    </w:rPr>
  </w:style>
  <w:style w:type="character" w:customStyle="1" w:styleId="CitaCar">
    <w:name w:val="Cita Car"/>
    <w:basedOn w:val="Fuentedeprrafopredeter"/>
    <w:link w:val="Cita"/>
    <w:uiPriority w:val="29"/>
    <w:rsid w:val="00DA4BD2"/>
    <w:rPr>
      <w:i/>
      <w:iCs/>
      <w:color w:val="404040" w:themeColor="text1" w:themeTint="BF"/>
    </w:rPr>
  </w:style>
  <w:style w:type="paragraph" w:styleId="Prrafodelista">
    <w:name w:val="List Paragraph"/>
    <w:basedOn w:val="Normal"/>
    <w:uiPriority w:val="34"/>
    <w:qFormat/>
    <w:rsid w:val="00DA4BD2"/>
    <w:pPr>
      <w:ind w:left="720"/>
      <w:contextualSpacing/>
    </w:pPr>
  </w:style>
  <w:style w:type="character" w:styleId="nfasisintenso">
    <w:name w:val="Intense Emphasis"/>
    <w:basedOn w:val="Fuentedeprrafopredeter"/>
    <w:uiPriority w:val="21"/>
    <w:qFormat/>
    <w:rsid w:val="00DA4BD2"/>
    <w:rPr>
      <w:i/>
      <w:iCs/>
      <w:color w:val="2F5496" w:themeColor="accent1" w:themeShade="BF"/>
    </w:rPr>
  </w:style>
  <w:style w:type="paragraph" w:styleId="Citadestacada">
    <w:name w:val="Intense Quote"/>
    <w:basedOn w:val="Normal"/>
    <w:next w:val="Normal"/>
    <w:link w:val="CitadestacadaCar"/>
    <w:uiPriority w:val="30"/>
    <w:qFormat/>
    <w:rsid w:val="00DA4B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DA4BD2"/>
    <w:rPr>
      <w:i/>
      <w:iCs/>
      <w:color w:val="2F5496" w:themeColor="accent1" w:themeShade="BF"/>
    </w:rPr>
  </w:style>
  <w:style w:type="character" w:styleId="Referenciaintensa">
    <w:name w:val="Intense Reference"/>
    <w:basedOn w:val="Fuentedeprrafopredeter"/>
    <w:uiPriority w:val="32"/>
    <w:qFormat/>
    <w:rsid w:val="00DA4BD2"/>
    <w:rPr>
      <w:b/>
      <w:bCs/>
      <w:smallCaps/>
      <w:color w:val="2F5496" w:themeColor="accent1" w:themeShade="BF"/>
      <w:spacing w:val="5"/>
    </w:rPr>
  </w:style>
  <w:style w:type="paragraph" w:customStyle="1" w:styleId="Default">
    <w:name w:val="Default"/>
    <w:rsid w:val="00A62A60"/>
    <w:pPr>
      <w:autoSpaceDE w:val="0"/>
      <w:autoSpaceDN w:val="0"/>
      <w:adjustRightInd w:val="0"/>
      <w:spacing w:after="0" w:line="240" w:lineRule="auto"/>
    </w:pPr>
    <w:rPr>
      <w:rFonts w:ascii="Arial" w:hAnsi="Arial" w:cs="Arial"/>
      <w:color w:val="000000"/>
      <w:kern w:val="0"/>
      <w:sz w:val="24"/>
      <w:szCs w:val="24"/>
    </w:rPr>
  </w:style>
  <w:style w:type="table" w:styleId="Tablaconcuadrcula">
    <w:name w:val="Table Grid"/>
    <w:basedOn w:val="Tablanormal"/>
    <w:uiPriority w:val="39"/>
    <w:rsid w:val="006D2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41FB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41FBD"/>
  </w:style>
  <w:style w:type="paragraph" w:styleId="Piedepgina">
    <w:name w:val="footer"/>
    <w:basedOn w:val="Normal"/>
    <w:link w:val="PiedepginaCar"/>
    <w:uiPriority w:val="99"/>
    <w:unhideWhenUsed/>
    <w:rsid w:val="00C41FB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41FBD"/>
  </w:style>
  <w:style w:type="paragraph" w:styleId="Sinespaciado">
    <w:name w:val="No Spacing"/>
    <w:link w:val="SinespaciadoCar"/>
    <w:uiPriority w:val="1"/>
    <w:qFormat/>
    <w:rsid w:val="008B45A2"/>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8B45A2"/>
    <w:rPr>
      <w:rFonts w:eastAsiaTheme="minorEastAsia"/>
      <w:kern w:val="0"/>
      <w:lang w:eastAsia="es-ES"/>
      <w14:ligatures w14:val="none"/>
    </w:rPr>
  </w:style>
  <w:style w:type="paragraph" w:styleId="Textodeglobo">
    <w:name w:val="Balloon Text"/>
    <w:basedOn w:val="Normal"/>
    <w:link w:val="TextodegloboCar"/>
    <w:uiPriority w:val="99"/>
    <w:semiHidden/>
    <w:unhideWhenUsed/>
    <w:rsid w:val="00D561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6136"/>
    <w:rPr>
      <w:rFonts w:ascii="Tahoma" w:hAnsi="Tahoma" w:cs="Tahoma"/>
      <w:sz w:val="16"/>
      <w:szCs w:val="16"/>
    </w:rPr>
  </w:style>
  <w:style w:type="paragraph" w:styleId="Sangradetextonormal">
    <w:name w:val="Body Text Indent"/>
    <w:basedOn w:val="Normal"/>
    <w:link w:val="SangradetextonormalCar"/>
    <w:rsid w:val="00DC1CDC"/>
    <w:pPr>
      <w:spacing w:after="120" w:line="240" w:lineRule="auto"/>
      <w:ind w:left="283"/>
    </w:pPr>
    <w:rPr>
      <w:rFonts w:ascii="Times New Roman" w:eastAsia="Times New Roman" w:hAnsi="Times New Roman" w:cs="Times New Roman"/>
      <w:i/>
      <w:kern w:val="0"/>
      <w:sz w:val="24"/>
      <w:szCs w:val="20"/>
      <w:lang w:val="es-ES_tradnl" w:eastAsia="es-ES"/>
      <w14:ligatures w14:val="none"/>
    </w:rPr>
  </w:style>
  <w:style w:type="character" w:customStyle="1" w:styleId="SangradetextonormalCar">
    <w:name w:val="Sangría de texto normal Car"/>
    <w:basedOn w:val="Fuentedeprrafopredeter"/>
    <w:link w:val="Sangradetextonormal"/>
    <w:rsid w:val="00DC1CDC"/>
    <w:rPr>
      <w:rFonts w:ascii="Times New Roman" w:eastAsia="Times New Roman" w:hAnsi="Times New Roman" w:cs="Times New Roman"/>
      <w:i/>
      <w:kern w:val="0"/>
      <w:sz w:val="24"/>
      <w:szCs w:val="20"/>
      <w:lang w:val="es-ES_tradnl" w:eastAsia="es-ES"/>
      <w14:ligatures w14:val="none"/>
    </w:rPr>
  </w:style>
  <w:style w:type="character" w:styleId="Hipervnculo">
    <w:name w:val="Hyperlink"/>
    <w:basedOn w:val="Fuentedeprrafopredeter"/>
    <w:uiPriority w:val="99"/>
    <w:unhideWhenUsed/>
    <w:rsid w:val="003218C3"/>
    <w:rPr>
      <w:color w:val="0563C1" w:themeColor="hyperlink"/>
      <w:u w:val="single"/>
    </w:rPr>
  </w:style>
  <w:style w:type="character" w:customStyle="1" w:styleId="normaltextrun">
    <w:name w:val="normaltextrun"/>
    <w:basedOn w:val="Fuentedeprrafopredeter"/>
    <w:rsid w:val="00D61BA4"/>
  </w:style>
  <w:style w:type="character" w:customStyle="1" w:styleId="eop">
    <w:name w:val="eop"/>
    <w:basedOn w:val="Fuentedeprrafopredeter"/>
    <w:rsid w:val="00D61BA4"/>
  </w:style>
  <w:style w:type="paragraph" w:customStyle="1" w:styleId="paragraph">
    <w:name w:val="paragraph"/>
    <w:basedOn w:val="Normal"/>
    <w:rsid w:val="00D61BA4"/>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contentcontrolboundarysink">
    <w:name w:val="contentcontrolboundarysink"/>
    <w:basedOn w:val="Fuentedeprrafopredeter"/>
    <w:rsid w:val="00D61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7158">
      <w:bodyDiv w:val="1"/>
      <w:marLeft w:val="0"/>
      <w:marRight w:val="0"/>
      <w:marTop w:val="0"/>
      <w:marBottom w:val="0"/>
      <w:divBdr>
        <w:top w:val="none" w:sz="0" w:space="0" w:color="auto"/>
        <w:left w:val="none" w:sz="0" w:space="0" w:color="auto"/>
        <w:bottom w:val="none" w:sz="0" w:space="0" w:color="auto"/>
        <w:right w:val="none" w:sz="0" w:space="0" w:color="auto"/>
      </w:divBdr>
      <w:divsChild>
        <w:div w:id="1760713824">
          <w:marLeft w:val="0"/>
          <w:marRight w:val="0"/>
          <w:marTop w:val="0"/>
          <w:marBottom w:val="0"/>
          <w:divBdr>
            <w:top w:val="none" w:sz="0" w:space="0" w:color="auto"/>
            <w:left w:val="none" w:sz="0" w:space="0" w:color="auto"/>
            <w:bottom w:val="none" w:sz="0" w:space="0" w:color="auto"/>
            <w:right w:val="none" w:sz="0" w:space="0" w:color="auto"/>
          </w:divBdr>
        </w:div>
        <w:div w:id="288821635">
          <w:marLeft w:val="0"/>
          <w:marRight w:val="0"/>
          <w:marTop w:val="0"/>
          <w:marBottom w:val="0"/>
          <w:divBdr>
            <w:top w:val="none" w:sz="0" w:space="0" w:color="auto"/>
            <w:left w:val="none" w:sz="0" w:space="0" w:color="auto"/>
            <w:bottom w:val="none" w:sz="0" w:space="0" w:color="auto"/>
            <w:right w:val="none" w:sz="0" w:space="0" w:color="auto"/>
          </w:divBdr>
          <w:divsChild>
            <w:div w:id="1967008564">
              <w:marLeft w:val="-75"/>
              <w:marRight w:val="0"/>
              <w:marTop w:val="30"/>
              <w:marBottom w:val="30"/>
              <w:divBdr>
                <w:top w:val="none" w:sz="0" w:space="0" w:color="auto"/>
                <w:left w:val="none" w:sz="0" w:space="0" w:color="auto"/>
                <w:bottom w:val="none" w:sz="0" w:space="0" w:color="auto"/>
                <w:right w:val="none" w:sz="0" w:space="0" w:color="auto"/>
              </w:divBdr>
              <w:divsChild>
                <w:div w:id="862135657">
                  <w:marLeft w:val="0"/>
                  <w:marRight w:val="0"/>
                  <w:marTop w:val="0"/>
                  <w:marBottom w:val="0"/>
                  <w:divBdr>
                    <w:top w:val="none" w:sz="0" w:space="0" w:color="auto"/>
                    <w:left w:val="none" w:sz="0" w:space="0" w:color="auto"/>
                    <w:bottom w:val="none" w:sz="0" w:space="0" w:color="auto"/>
                    <w:right w:val="none" w:sz="0" w:space="0" w:color="auto"/>
                  </w:divBdr>
                  <w:divsChild>
                    <w:div w:id="2064717510">
                      <w:marLeft w:val="0"/>
                      <w:marRight w:val="0"/>
                      <w:marTop w:val="0"/>
                      <w:marBottom w:val="0"/>
                      <w:divBdr>
                        <w:top w:val="none" w:sz="0" w:space="0" w:color="auto"/>
                        <w:left w:val="none" w:sz="0" w:space="0" w:color="auto"/>
                        <w:bottom w:val="none" w:sz="0" w:space="0" w:color="auto"/>
                        <w:right w:val="none" w:sz="0" w:space="0" w:color="auto"/>
                      </w:divBdr>
                    </w:div>
                  </w:divsChild>
                </w:div>
                <w:div w:id="1556426241">
                  <w:marLeft w:val="0"/>
                  <w:marRight w:val="0"/>
                  <w:marTop w:val="0"/>
                  <w:marBottom w:val="0"/>
                  <w:divBdr>
                    <w:top w:val="none" w:sz="0" w:space="0" w:color="auto"/>
                    <w:left w:val="none" w:sz="0" w:space="0" w:color="auto"/>
                    <w:bottom w:val="none" w:sz="0" w:space="0" w:color="auto"/>
                    <w:right w:val="none" w:sz="0" w:space="0" w:color="auto"/>
                  </w:divBdr>
                  <w:divsChild>
                    <w:div w:id="859441262">
                      <w:marLeft w:val="0"/>
                      <w:marRight w:val="0"/>
                      <w:marTop w:val="0"/>
                      <w:marBottom w:val="0"/>
                      <w:divBdr>
                        <w:top w:val="none" w:sz="0" w:space="0" w:color="auto"/>
                        <w:left w:val="none" w:sz="0" w:space="0" w:color="auto"/>
                        <w:bottom w:val="none" w:sz="0" w:space="0" w:color="auto"/>
                        <w:right w:val="none" w:sz="0" w:space="0" w:color="auto"/>
                      </w:divBdr>
                    </w:div>
                  </w:divsChild>
                </w:div>
                <w:div w:id="1461263964">
                  <w:marLeft w:val="0"/>
                  <w:marRight w:val="0"/>
                  <w:marTop w:val="0"/>
                  <w:marBottom w:val="0"/>
                  <w:divBdr>
                    <w:top w:val="none" w:sz="0" w:space="0" w:color="auto"/>
                    <w:left w:val="none" w:sz="0" w:space="0" w:color="auto"/>
                    <w:bottom w:val="none" w:sz="0" w:space="0" w:color="auto"/>
                    <w:right w:val="none" w:sz="0" w:space="0" w:color="auto"/>
                  </w:divBdr>
                  <w:divsChild>
                    <w:div w:id="1801145108">
                      <w:marLeft w:val="0"/>
                      <w:marRight w:val="0"/>
                      <w:marTop w:val="0"/>
                      <w:marBottom w:val="0"/>
                      <w:divBdr>
                        <w:top w:val="none" w:sz="0" w:space="0" w:color="auto"/>
                        <w:left w:val="none" w:sz="0" w:space="0" w:color="auto"/>
                        <w:bottom w:val="none" w:sz="0" w:space="0" w:color="auto"/>
                        <w:right w:val="none" w:sz="0" w:space="0" w:color="auto"/>
                      </w:divBdr>
                    </w:div>
                  </w:divsChild>
                </w:div>
                <w:div w:id="1571387872">
                  <w:marLeft w:val="0"/>
                  <w:marRight w:val="0"/>
                  <w:marTop w:val="0"/>
                  <w:marBottom w:val="0"/>
                  <w:divBdr>
                    <w:top w:val="none" w:sz="0" w:space="0" w:color="auto"/>
                    <w:left w:val="none" w:sz="0" w:space="0" w:color="auto"/>
                    <w:bottom w:val="none" w:sz="0" w:space="0" w:color="auto"/>
                    <w:right w:val="none" w:sz="0" w:space="0" w:color="auto"/>
                  </w:divBdr>
                  <w:divsChild>
                    <w:div w:id="1328822869">
                      <w:marLeft w:val="0"/>
                      <w:marRight w:val="0"/>
                      <w:marTop w:val="0"/>
                      <w:marBottom w:val="0"/>
                      <w:divBdr>
                        <w:top w:val="none" w:sz="0" w:space="0" w:color="auto"/>
                        <w:left w:val="none" w:sz="0" w:space="0" w:color="auto"/>
                        <w:bottom w:val="none" w:sz="0" w:space="0" w:color="auto"/>
                        <w:right w:val="none" w:sz="0" w:space="0" w:color="auto"/>
                      </w:divBdr>
                    </w:div>
                  </w:divsChild>
                </w:div>
                <w:div w:id="694813221">
                  <w:marLeft w:val="0"/>
                  <w:marRight w:val="0"/>
                  <w:marTop w:val="0"/>
                  <w:marBottom w:val="0"/>
                  <w:divBdr>
                    <w:top w:val="none" w:sz="0" w:space="0" w:color="auto"/>
                    <w:left w:val="none" w:sz="0" w:space="0" w:color="auto"/>
                    <w:bottom w:val="none" w:sz="0" w:space="0" w:color="auto"/>
                    <w:right w:val="none" w:sz="0" w:space="0" w:color="auto"/>
                  </w:divBdr>
                  <w:divsChild>
                    <w:div w:id="866717194">
                      <w:marLeft w:val="0"/>
                      <w:marRight w:val="0"/>
                      <w:marTop w:val="0"/>
                      <w:marBottom w:val="0"/>
                      <w:divBdr>
                        <w:top w:val="none" w:sz="0" w:space="0" w:color="auto"/>
                        <w:left w:val="none" w:sz="0" w:space="0" w:color="auto"/>
                        <w:bottom w:val="none" w:sz="0" w:space="0" w:color="auto"/>
                        <w:right w:val="none" w:sz="0" w:space="0" w:color="auto"/>
                      </w:divBdr>
                    </w:div>
                  </w:divsChild>
                </w:div>
                <w:div w:id="1074935596">
                  <w:marLeft w:val="0"/>
                  <w:marRight w:val="0"/>
                  <w:marTop w:val="0"/>
                  <w:marBottom w:val="0"/>
                  <w:divBdr>
                    <w:top w:val="none" w:sz="0" w:space="0" w:color="auto"/>
                    <w:left w:val="none" w:sz="0" w:space="0" w:color="auto"/>
                    <w:bottom w:val="none" w:sz="0" w:space="0" w:color="auto"/>
                    <w:right w:val="none" w:sz="0" w:space="0" w:color="auto"/>
                  </w:divBdr>
                  <w:divsChild>
                    <w:div w:id="1389767111">
                      <w:marLeft w:val="0"/>
                      <w:marRight w:val="0"/>
                      <w:marTop w:val="0"/>
                      <w:marBottom w:val="0"/>
                      <w:divBdr>
                        <w:top w:val="none" w:sz="0" w:space="0" w:color="auto"/>
                        <w:left w:val="none" w:sz="0" w:space="0" w:color="auto"/>
                        <w:bottom w:val="none" w:sz="0" w:space="0" w:color="auto"/>
                        <w:right w:val="none" w:sz="0" w:space="0" w:color="auto"/>
                      </w:divBdr>
                    </w:div>
                  </w:divsChild>
                </w:div>
                <w:div w:id="242110477">
                  <w:marLeft w:val="0"/>
                  <w:marRight w:val="0"/>
                  <w:marTop w:val="0"/>
                  <w:marBottom w:val="0"/>
                  <w:divBdr>
                    <w:top w:val="none" w:sz="0" w:space="0" w:color="auto"/>
                    <w:left w:val="none" w:sz="0" w:space="0" w:color="auto"/>
                    <w:bottom w:val="none" w:sz="0" w:space="0" w:color="auto"/>
                    <w:right w:val="none" w:sz="0" w:space="0" w:color="auto"/>
                  </w:divBdr>
                  <w:divsChild>
                    <w:div w:id="417212859">
                      <w:marLeft w:val="0"/>
                      <w:marRight w:val="0"/>
                      <w:marTop w:val="0"/>
                      <w:marBottom w:val="0"/>
                      <w:divBdr>
                        <w:top w:val="none" w:sz="0" w:space="0" w:color="auto"/>
                        <w:left w:val="none" w:sz="0" w:space="0" w:color="auto"/>
                        <w:bottom w:val="none" w:sz="0" w:space="0" w:color="auto"/>
                        <w:right w:val="none" w:sz="0" w:space="0" w:color="auto"/>
                      </w:divBdr>
                    </w:div>
                  </w:divsChild>
                </w:div>
                <w:div w:id="1787576349">
                  <w:marLeft w:val="0"/>
                  <w:marRight w:val="0"/>
                  <w:marTop w:val="0"/>
                  <w:marBottom w:val="0"/>
                  <w:divBdr>
                    <w:top w:val="none" w:sz="0" w:space="0" w:color="auto"/>
                    <w:left w:val="none" w:sz="0" w:space="0" w:color="auto"/>
                    <w:bottom w:val="none" w:sz="0" w:space="0" w:color="auto"/>
                    <w:right w:val="none" w:sz="0" w:space="0" w:color="auto"/>
                  </w:divBdr>
                  <w:divsChild>
                    <w:div w:id="779111422">
                      <w:marLeft w:val="0"/>
                      <w:marRight w:val="0"/>
                      <w:marTop w:val="0"/>
                      <w:marBottom w:val="0"/>
                      <w:divBdr>
                        <w:top w:val="none" w:sz="0" w:space="0" w:color="auto"/>
                        <w:left w:val="none" w:sz="0" w:space="0" w:color="auto"/>
                        <w:bottom w:val="none" w:sz="0" w:space="0" w:color="auto"/>
                        <w:right w:val="none" w:sz="0" w:space="0" w:color="auto"/>
                      </w:divBdr>
                    </w:div>
                  </w:divsChild>
                </w:div>
                <w:div w:id="1206529506">
                  <w:marLeft w:val="0"/>
                  <w:marRight w:val="0"/>
                  <w:marTop w:val="0"/>
                  <w:marBottom w:val="0"/>
                  <w:divBdr>
                    <w:top w:val="none" w:sz="0" w:space="0" w:color="auto"/>
                    <w:left w:val="none" w:sz="0" w:space="0" w:color="auto"/>
                    <w:bottom w:val="none" w:sz="0" w:space="0" w:color="auto"/>
                    <w:right w:val="none" w:sz="0" w:space="0" w:color="auto"/>
                  </w:divBdr>
                  <w:divsChild>
                    <w:div w:id="815491318">
                      <w:marLeft w:val="0"/>
                      <w:marRight w:val="0"/>
                      <w:marTop w:val="0"/>
                      <w:marBottom w:val="0"/>
                      <w:divBdr>
                        <w:top w:val="none" w:sz="0" w:space="0" w:color="auto"/>
                        <w:left w:val="none" w:sz="0" w:space="0" w:color="auto"/>
                        <w:bottom w:val="none" w:sz="0" w:space="0" w:color="auto"/>
                        <w:right w:val="none" w:sz="0" w:space="0" w:color="auto"/>
                      </w:divBdr>
                    </w:div>
                  </w:divsChild>
                </w:div>
                <w:div w:id="848715972">
                  <w:marLeft w:val="0"/>
                  <w:marRight w:val="0"/>
                  <w:marTop w:val="0"/>
                  <w:marBottom w:val="0"/>
                  <w:divBdr>
                    <w:top w:val="none" w:sz="0" w:space="0" w:color="auto"/>
                    <w:left w:val="none" w:sz="0" w:space="0" w:color="auto"/>
                    <w:bottom w:val="none" w:sz="0" w:space="0" w:color="auto"/>
                    <w:right w:val="none" w:sz="0" w:space="0" w:color="auto"/>
                  </w:divBdr>
                  <w:divsChild>
                    <w:div w:id="1353337255">
                      <w:marLeft w:val="0"/>
                      <w:marRight w:val="0"/>
                      <w:marTop w:val="0"/>
                      <w:marBottom w:val="0"/>
                      <w:divBdr>
                        <w:top w:val="none" w:sz="0" w:space="0" w:color="auto"/>
                        <w:left w:val="none" w:sz="0" w:space="0" w:color="auto"/>
                        <w:bottom w:val="none" w:sz="0" w:space="0" w:color="auto"/>
                        <w:right w:val="none" w:sz="0" w:space="0" w:color="auto"/>
                      </w:divBdr>
                    </w:div>
                  </w:divsChild>
                </w:div>
                <w:div w:id="312369486">
                  <w:marLeft w:val="0"/>
                  <w:marRight w:val="0"/>
                  <w:marTop w:val="0"/>
                  <w:marBottom w:val="0"/>
                  <w:divBdr>
                    <w:top w:val="none" w:sz="0" w:space="0" w:color="auto"/>
                    <w:left w:val="none" w:sz="0" w:space="0" w:color="auto"/>
                    <w:bottom w:val="none" w:sz="0" w:space="0" w:color="auto"/>
                    <w:right w:val="none" w:sz="0" w:space="0" w:color="auto"/>
                  </w:divBdr>
                  <w:divsChild>
                    <w:div w:id="1542742984">
                      <w:marLeft w:val="0"/>
                      <w:marRight w:val="0"/>
                      <w:marTop w:val="0"/>
                      <w:marBottom w:val="0"/>
                      <w:divBdr>
                        <w:top w:val="none" w:sz="0" w:space="0" w:color="auto"/>
                        <w:left w:val="none" w:sz="0" w:space="0" w:color="auto"/>
                        <w:bottom w:val="none" w:sz="0" w:space="0" w:color="auto"/>
                        <w:right w:val="none" w:sz="0" w:space="0" w:color="auto"/>
                      </w:divBdr>
                    </w:div>
                  </w:divsChild>
                </w:div>
                <w:div w:id="1718897935">
                  <w:marLeft w:val="0"/>
                  <w:marRight w:val="0"/>
                  <w:marTop w:val="0"/>
                  <w:marBottom w:val="0"/>
                  <w:divBdr>
                    <w:top w:val="none" w:sz="0" w:space="0" w:color="auto"/>
                    <w:left w:val="none" w:sz="0" w:space="0" w:color="auto"/>
                    <w:bottom w:val="none" w:sz="0" w:space="0" w:color="auto"/>
                    <w:right w:val="none" w:sz="0" w:space="0" w:color="auto"/>
                  </w:divBdr>
                  <w:divsChild>
                    <w:div w:id="14579539">
                      <w:marLeft w:val="0"/>
                      <w:marRight w:val="0"/>
                      <w:marTop w:val="0"/>
                      <w:marBottom w:val="0"/>
                      <w:divBdr>
                        <w:top w:val="none" w:sz="0" w:space="0" w:color="auto"/>
                        <w:left w:val="none" w:sz="0" w:space="0" w:color="auto"/>
                        <w:bottom w:val="none" w:sz="0" w:space="0" w:color="auto"/>
                        <w:right w:val="none" w:sz="0" w:space="0" w:color="auto"/>
                      </w:divBdr>
                    </w:div>
                  </w:divsChild>
                </w:div>
                <w:div w:id="1269048516">
                  <w:marLeft w:val="0"/>
                  <w:marRight w:val="0"/>
                  <w:marTop w:val="0"/>
                  <w:marBottom w:val="0"/>
                  <w:divBdr>
                    <w:top w:val="none" w:sz="0" w:space="0" w:color="auto"/>
                    <w:left w:val="none" w:sz="0" w:space="0" w:color="auto"/>
                    <w:bottom w:val="none" w:sz="0" w:space="0" w:color="auto"/>
                    <w:right w:val="none" w:sz="0" w:space="0" w:color="auto"/>
                  </w:divBdr>
                  <w:divsChild>
                    <w:div w:id="1643803751">
                      <w:marLeft w:val="0"/>
                      <w:marRight w:val="0"/>
                      <w:marTop w:val="0"/>
                      <w:marBottom w:val="0"/>
                      <w:divBdr>
                        <w:top w:val="none" w:sz="0" w:space="0" w:color="auto"/>
                        <w:left w:val="none" w:sz="0" w:space="0" w:color="auto"/>
                        <w:bottom w:val="none" w:sz="0" w:space="0" w:color="auto"/>
                        <w:right w:val="none" w:sz="0" w:space="0" w:color="auto"/>
                      </w:divBdr>
                    </w:div>
                  </w:divsChild>
                </w:div>
                <w:div w:id="884490605">
                  <w:marLeft w:val="0"/>
                  <w:marRight w:val="0"/>
                  <w:marTop w:val="0"/>
                  <w:marBottom w:val="0"/>
                  <w:divBdr>
                    <w:top w:val="none" w:sz="0" w:space="0" w:color="auto"/>
                    <w:left w:val="none" w:sz="0" w:space="0" w:color="auto"/>
                    <w:bottom w:val="none" w:sz="0" w:space="0" w:color="auto"/>
                    <w:right w:val="none" w:sz="0" w:space="0" w:color="auto"/>
                  </w:divBdr>
                  <w:divsChild>
                    <w:div w:id="208078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57992">
          <w:marLeft w:val="0"/>
          <w:marRight w:val="0"/>
          <w:marTop w:val="0"/>
          <w:marBottom w:val="0"/>
          <w:divBdr>
            <w:top w:val="none" w:sz="0" w:space="0" w:color="auto"/>
            <w:left w:val="none" w:sz="0" w:space="0" w:color="auto"/>
            <w:bottom w:val="none" w:sz="0" w:space="0" w:color="auto"/>
            <w:right w:val="none" w:sz="0" w:space="0" w:color="auto"/>
          </w:divBdr>
        </w:div>
        <w:div w:id="1346131118">
          <w:marLeft w:val="0"/>
          <w:marRight w:val="0"/>
          <w:marTop w:val="0"/>
          <w:marBottom w:val="0"/>
          <w:divBdr>
            <w:top w:val="none" w:sz="0" w:space="0" w:color="auto"/>
            <w:left w:val="none" w:sz="0" w:space="0" w:color="auto"/>
            <w:bottom w:val="none" w:sz="0" w:space="0" w:color="auto"/>
            <w:right w:val="none" w:sz="0" w:space="0" w:color="auto"/>
          </w:divBdr>
        </w:div>
        <w:div w:id="300498183">
          <w:marLeft w:val="0"/>
          <w:marRight w:val="0"/>
          <w:marTop w:val="0"/>
          <w:marBottom w:val="0"/>
          <w:divBdr>
            <w:top w:val="none" w:sz="0" w:space="0" w:color="auto"/>
            <w:left w:val="none" w:sz="0" w:space="0" w:color="auto"/>
            <w:bottom w:val="none" w:sz="0" w:space="0" w:color="auto"/>
            <w:right w:val="none" w:sz="0" w:space="0" w:color="auto"/>
          </w:divBdr>
          <w:divsChild>
            <w:div w:id="1617635024">
              <w:marLeft w:val="-75"/>
              <w:marRight w:val="0"/>
              <w:marTop w:val="30"/>
              <w:marBottom w:val="30"/>
              <w:divBdr>
                <w:top w:val="none" w:sz="0" w:space="0" w:color="auto"/>
                <w:left w:val="none" w:sz="0" w:space="0" w:color="auto"/>
                <w:bottom w:val="none" w:sz="0" w:space="0" w:color="auto"/>
                <w:right w:val="none" w:sz="0" w:space="0" w:color="auto"/>
              </w:divBdr>
              <w:divsChild>
                <w:div w:id="2130274710">
                  <w:marLeft w:val="0"/>
                  <w:marRight w:val="0"/>
                  <w:marTop w:val="0"/>
                  <w:marBottom w:val="0"/>
                  <w:divBdr>
                    <w:top w:val="none" w:sz="0" w:space="0" w:color="auto"/>
                    <w:left w:val="none" w:sz="0" w:space="0" w:color="auto"/>
                    <w:bottom w:val="none" w:sz="0" w:space="0" w:color="auto"/>
                    <w:right w:val="none" w:sz="0" w:space="0" w:color="auto"/>
                  </w:divBdr>
                  <w:divsChild>
                    <w:div w:id="1127090663">
                      <w:marLeft w:val="0"/>
                      <w:marRight w:val="0"/>
                      <w:marTop w:val="0"/>
                      <w:marBottom w:val="0"/>
                      <w:divBdr>
                        <w:top w:val="none" w:sz="0" w:space="0" w:color="auto"/>
                        <w:left w:val="none" w:sz="0" w:space="0" w:color="auto"/>
                        <w:bottom w:val="none" w:sz="0" w:space="0" w:color="auto"/>
                        <w:right w:val="none" w:sz="0" w:space="0" w:color="auto"/>
                      </w:divBdr>
                    </w:div>
                  </w:divsChild>
                </w:div>
                <w:div w:id="697855076">
                  <w:marLeft w:val="0"/>
                  <w:marRight w:val="0"/>
                  <w:marTop w:val="0"/>
                  <w:marBottom w:val="0"/>
                  <w:divBdr>
                    <w:top w:val="none" w:sz="0" w:space="0" w:color="auto"/>
                    <w:left w:val="none" w:sz="0" w:space="0" w:color="auto"/>
                    <w:bottom w:val="none" w:sz="0" w:space="0" w:color="auto"/>
                    <w:right w:val="none" w:sz="0" w:space="0" w:color="auto"/>
                  </w:divBdr>
                  <w:divsChild>
                    <w:div w:id="1148863377">
                      <w:marLeft w:val="0"/>
                      <w:marRight w:val="0"/>
                      <w:marTop w:val="0"/>
                      <w:marBottom w:val="0"/>
                      <w:divBdr>
                        <w:top w:val="none" w:sz="0" w:space="0" w:color="auto"/>
                        <w:left w:val="none" w:sz="0" w:space="0" w:color="auto"/>
                        <w:bottom w:val="none" w:sz="0" w:space="0" w:color="auto"/>
                        <w:right w:val="none" w:sz="0" w:space="0" w:color="auto"/>
                      </w:divBdr>
                    </w:div>
                  </w:divsChild>
                </w:div>
                <w:div w:id="849369484">
                  <w:marLeft w:val="0"/>
                  <w:marRight w:val="0"/>
                  <w:marTop w:val="0"/>
                  <w:marBottom w:val="0"/>
                  <w:divBdr>
                    <w:top w:val="none" w:sz="0" w:space="0" w:color="auto"/>
                    <w:left w:val="none" w:sz="0" w:space="0" w:color="auto"/>
                    <w:bottom w:val="none" w:sz="0" w:space="0" w:color="auto"/>
                    <w:right w:val="none" w:sz="0" w:space="0" w:color="auto"/>
                  </w:divBdr>
                  <w:divsChild>
                    <w:div w:id="1682588431">
                      <w:marLeft w:val="0"/>
                      <w:marRight w:val="0"/>
                      <w:marTop w:val="0"/>
                      <w:marBottom w:val="0"/>
                      <w:divBdr>
                        <w:top w:val="none" w:sz="0" w:space="0" w:color="auto"/>
                        <w:left w:val="none" w:sz="0" w:space="0" w:color="auto"/>
                        <w:bottom w:val="none" w:sz="0" w:space="0" w:color="auto"/>
                        <w:right w:val="none" w:sz="0" w:space="0" w:color="auto"/>
                      </w:divBdr>
                    </w:div>
                  </w:divsChild>
                </w:div>
                <w:div w:id="1142885627">
                  <w:marLeft w:val="0"/>
                  <w:marRight w:val="0"/>
                  <w:marTop w:val="0"/>
                  <w:marBottom w:val="0"/>
                  <w:divBdr>
                    <w:top w:val="none" w:sz="0" w:space="0" w:color="auto"/>
                    <w:left w:val="none" w:sz="0" w:space="0" w:color="auto"/>
                    <w:bottom w:val="none" w:sz="0" w:space="0" w:color="auto"/>
                    <w:right w:val="none" w:sz="0" w:space="0" w:color="auto"/>
                  </w:divBdr>
                  <w:divsChild>
                    <w:div w:id="2092659862">
                      <w:marLeft w:val="0"/>
                      <w:marRight w:val="0"/>
                      <w:marTop w:val="0"/>
                      <w:marBottom w:val="0"/>
                      <w:divBdr>
                        <w:top w:val="none" w:sz="0" w:space="0" w:color="auto"/>
                        <w:left w:val="none" w:sz="0" w:space="0" w:color="auto"/>
                        <w:bottom w:val="none" w:sz="0" w:space="0" w:color="auto"/>
                        <w:right w:val="none" w:sz="0" w:space="0" w:color="auto"/>
                      </w:divBdr>
                    </w:div>
                  </w:divsChild>
                </w:div>
                <w:div w:id="1064914000">
                  <w:marLeft w:val="0"/>
                  <w:marRight w:val="0"/>
                  <w:marTop w:val="0"/>
                  <w:marBottom w:val="0"/>
                  <w:divBdr>
                    <w:top w:val="none" w:sz="0" w:space="0" w:color="auto"/>
                    <w:left w:val="none" w:sz="0" w:space="0" w:color="auto"/>
                    <w:bottom w:val="none" w:sz="0" w:space="0" w:color="auto"/>
                    <w:right w:val="none" w:sz="0" w:space="0" w:color="auto"/>
                  </w:divBdr>
                  <w:divsChild>
                    <w:div w:id="344600881">
                      <w:marLeft w:val="0"/>
                      <w:marRight w:val="0"/>
                      <w:marTop w:val="0"/>
                      <w:marBottom w:val="0"/>
                      <w:divBdr>
                        <w:top w:val="none" w:sz="0" w:space="0" w:color="auto"/>
                        <w:left w:val="none" w:sz="0" w:space="0" w:color="auto"/>
                        <w:bottom w:val="none" w:sz="0" w:space="0" w:color="auto"/>
                        <w:right w:val="none" w:sz="0" w:space="0" w:color="auto"/>
                      </w:divBdr>
                    </w:div>
                  </w:divsChild>
                </w:div>
                <w:div w:id="1188911162">
                  <w:marLeft w:val="0"/>
                  <w:marRight w:val="0"/>
                  <w:marTop w:val="0"/>
                  <w:marBottom w:val="0"/>
                  <w:divBdr>
                    <w:top w:val="none" w:sz="0" w:space="0" w:color="auto"/>
                    <w:left w:val="none" w:sz="0" w:space="0" w:color="auto"/>
                    <w:bottom w:val="none" w:sz="0" w:space="0" w:color="auto"/>
                    <w:right w:val="none" w:sz="0" w:space="0" w:color="auto"/>
                  </w:divBdr>
                  <w:divsChild>
                    <w:div w:id="114204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414189">
          <w:marLeft w:val="0"/>
          <w:marRight w:val="0"/>
          <w:marTop w:val="0"/>
          <w:marBottom w:val="0"/>
          <w:divBdr>
            <w:top w:val="none" w:sz="0" w:space="0" w:color="auto"/>
            <w:left w:val="none" w:sz="0" w:space="0" w:color="auto"/>
            <w:bottom w:val="none" w:sz="0" w:space="0" w:color="auto"/>
            <w:right w:val="none" w:sz="0" w:space="0" w:color="auto"/>
          </w:divBdr>
          <w:divsChild>
            <w:div w:id="1214921858">
              <w:marLeft w:val="0"/>
              <w:marRight w:val="0"/>
              <w:marTop w:val="0"/>
              <w:marBottom w:val="0"/>
              <w:divBdr>
                <w:top w:val="none" w:sz="0" w:space="0" w:color="auto"/>
                <w:left w:val="none" w:sz="0" w:space="0" w:color="auto"/>
                <w:bottom w:val="none" w:sz="0" w:space="0" w:color="auto"/>
                <w:right w:val="none" w:sz="0" w:space="0" w:color="auto"/>
              </w:divBdr>
            </w:div>
          </w:divsChild>
        </w:div>
        <w:div w:id="871190163">
          <w:marLeft w:val="0"/>
          <w:marRight w:val="0"/>
          <w:marTop w:val="0"/>
          <w:marBottom w:val="0"/>
          <w:divBdr>
            <w:top w:val="none" w:sz="0" w:space="0" w:color="auto"/>
            <w:left w:val="none" w:sz="0" w:space="0" w:color="auto"/>
            <w:bottom w:val="none" w:sz="0" w:space="0" w:color="auto"/>
            <w:right w:val="none" w:sz="0" w:space="0" w:color="auto"/>
          </w:divBdr>
          <w:divsChild>
            <w:div w:id="210506544">
              <w:marLeft w:val="0"/>
              <w:marRight w:val="0"/>
              <w:marTop w:val="0"/>
              <w:marBottom w:val="0"/>
              <w:divBdr>
                <w:top w:val="none" w:sz="0" w:space="0" w:color="auto"/>
                <w:left w:val="none" w:sz="0" w:space="0" w:color="auto"/>
                <w:bottom w:val="none" w:sz="0" w:space="0" w:color="auto"/>
                <w:right w:val="none" w:sz="0" w:space="0" w:color="auto"/>
              </w:divBdr>
            </w:div>
          </w:divsChild>
        </w:div>
        <w:div w:id="1116018719">
          <w:marLeft w:val="0"/>
          <w:marRight w:val="0"/>
          <w:marTop w:val="0"/>
          <w:marBottom w:val="0"/>
          <w:divBdr>
            <w:top w:val="none" w:sz="0" w:space="0" w:color="auto"/>
            <w:left w:val="none" w:sz="0" w:space="0" w:color="auto"/>
            <w:bottom w:val="none" w:sz="0" w:space="0" w:color="auto"/>
            <w:right w:val="none" w:sz="0" w:space="0" w:color="auto"/>
          </w:divBdr>
          <w:divsChild>
            <w:div w:id="2019692994">
              <w:marLeft w:val="0"/>
              <w:marRight w:val="0"/>
              <w:marTop w:val="0"/>
              <w:marBottom w:val="0"/>
              <w:divBdr>
                <w:top w:val="none" w:sz="0" w:space="0" w:color="auto"/>
                <w:left w:val="none" w:sz="0" w:space="0" w:color="auto"/>
                <w:bottom w:val="none" w:sz="0" w:space="0" w:color="auto"/>
                <w:right w:val="none" w:sz="0" w:space="0" w:color="auto"/>
              </w:divBdr>
            </w:div>
          </w:divsChild>
        </w:div>
        <w:div w:id="1261521752">
          <w:marLeft w:val="0"/>
          <w:marRight w:val="0"/>
          <w:marTop w:val="0"/>
          <w:marBottom w:val="0"/>
          <w:divBdr>
            <w:top w:val="none" w:sz="0" w:space="0" w:color="auto"/>
            <w:left w:val="none" w:sz="0" w:space="0" w:color="auto"/>
            <w:bottom w:val="none" w:sz="0" w:space="0" w:color="auto"/>
            <w:right w:val="none" w:sz="0" w:space="0" w:color="auto"/>
          </w:divBdr>
          <w:divsChild>
            <w:div w:id="2112623255">
              <w:marLeft w:val="0"/>
              <w:marRight w:val="0"/>
              <w:marTop w:val="0"/>
              <w:marBottom w:val="0"/>
              <w:divBdr>
                <w:top w:val="none" w:sz="0" w:space="0" w:color="auto"/>
                <w:left w:val="none" w:sz="0" w:space="0" w:color="auto"/>
                <w:bottom w:val="none" w:sz="0" w:space="0" w:color="auto"/>
                <w:right w:val="none" w:sz="0" w:space="0" w:color="auto"/>
              </w:divBdr>
            </w:div>
          </w:divsChild>
        </w:div>
        <w:div w:id="2115204870">
          <w:marLeft w:val="0"/>
          <w:marRight w:val="0"/>
          <w:marTop w:val="0"/>
          <w:marBottom w:val="0"/>
          <w:divBdr>
            <w:top w:val="none" w:sz="0" w:space="0" w:color="auto"/>
            <w:left w:val="none" w:sz="0" w:space="0" w:color="auto"/>
            <w:bottom w:val="none" w:sz="0" w:space="0" w:color="auto"/>
            <w:right w:val="none" w:sz="0" w:space="0" w:color="auto"/>
          </w:divBdr>
          <w:divsChild>
            <w:div w:id="293104691">
              <w:marLeft w:val="0"/>
              <w:marRight w:val="0"/>
              <w:marTop w:val="0"/>
              <w:marBottom w:val="0"/>
              <w:divBdr>
                <w:top w:val="none" w:sz="0" w:space="0" w:color="auto"/>
                <w:left w:val="none" w:sz="0" w:space="0" w:color="auto"/>
                <w:bottom w:val="none" w:sz="0" w:space="0" w:color="auto"/>
                <w:right w:val="none" w:sz="0" w:space="0" w:color="auto"/>
              </w:divBdr>
            </w:div>
          </w:divsChild>
        </w:div>
        <w:div w:id="1363936596">
          <w:marLeft w:val="0"/>
          <w:marRight w:val="0"/>
          <w:marTop w:val="0"/>
          <w:marBottom w:val="0"/>
          <w:divBdr>
            <w:top w:val="none" w:sz="0" w:space="0" w:color="auto"/>
            <w:left w:val="none" w:sz="0" w:space="0" w:color="auto"/>
            <w:bottom w:val="none" w:sz="0" w:space="0" w:color="auto"/>
            <w:right w:val="none" w:sz="0" w:space="0" w:color="auto"/>
          </w:divBdr>
          <w:divsChild>
            <w:div w:id="1302996356">
              <w:marLeft w:val="0"/>
              <w:marRight w:val="0"/>
              <w:marTop w:val="0"/>
              <w:marBottom w:val="0"/>
              <w:divBdr>
                <w:top w:val="none" w:sz="0" w:space="0" w:color="auto"/>
                <w:left w:val="none" w:sz="0" w:space="0" w:color="auto"/>
                <w:bottom w:val="none" w:sz="0" w:space="0" w:color="auto"/>
                <w:right w:val="none" w:sz="0" w:space="0" w:color="auto"/>
              </w:divBdr>
            </w:div>
          </w:divsChild>
        </w:div>
        <w:div w:id="1026561655">
          <w:marLeft w:val="0"/>
          <w:marRight w:val="0"/>
          <w:marTop w:val="0"/>
          <w:marBottom w:val="0"/>
          <w:divBdr>
            <w:top w:val="none" w:sz="0" w:space="0" w:color="auto"/>
            <w:left w:val="none" w:sz="0" w:space="0" w:color="auto"/>
            <w:bottom w:val="none" w:sz="0" w:space="0" w:color="auto"/>
            <w:right w:val="none" w:sz="0" w:space="0" w:color="auto"/>
          </w:divBdr>
          <w:divsChild>
            <w:div w:id="1674259727">
              <w:marLeft w:val="0"/>
              <w:marRight w:val="0"/>
              <w:marTop w:val="0"/>
              <w:marBottom w:val="0"/>
              <w:divBdr>
                <w:top w:val="none" w:sz="0" w:space="0" w:color="auto"/>
                <w:left w:val="none" w:sz="0" w:space="0" w:color="auto"/>
                <w:bottom w:val="none" w:sz="0" w:space="0" w:color="auto"/>
                <w:right w:val="none" w:sz="0" w:space="0" w:color="auto"/>
              </w:divBdr>
            </w:div>
          </w:divsChild>
        </w:div>
        <w:div w:id="1099715838">
          <w:marLeft w:val="0"/>
          <w:marRight w:val="0"/>
          <w:marTop w:val="0"/>
          <w:marBottom w:val="0"/>
          <w:divBdr>
            <w:top w:val="none" w:sz="0" w:space="0" w:color="auto"/>
            <w:left w:val="none" w:sz="0" w:space="0" w:color="auto"/>
            <w:bottom w:val="none" w:sz="0" w:space="0" w:color="auto"/>
            <w:right w:val="none" w:sz="0" w:space="0" w:color="auto"/>
          </w:divBdr>
          <w:divsChild>
            <w:div w:id="1712341966">
              <w:marLeft w:val="0"/>
              <w:marRight w:val="0"/>
              <w:marTop w:val="0"/>
              <w:marBottom w:val="0"/>
              <w:divBdr>
                <w:top w:val="none" w:sz="0" w:space="0" w:color="auto"/>
                <w:left w:val="none" w:sz="0" w:space="0" w:color="auto"/>
                <w:bottom w:val="none" w:sz="0" w:space="0" w:color="auto"/>
                <w:right w:val="none" w:sz="0" w:space="0" w:color="auto"/>
              </w:divBdr>
            </w:div>
          </w:divsChild>
        </w:div>
        <w:div w:id="1144616205">
          <w:marLeft w:val="0"/>
          <w:marRight w:val="0"/>
          <w:marTop w:val="0"/>
          <w:marBottom w:val="0"/>
          <w:divBdr>
            <w:top w:val="none" w:sz="0" w:space="0" w:color="auto"/>
            <w:left w:val="none" w:sz="0" w:space="0" w:color="auto"/>
            <w:bottom w:val="none" w:sz="0" w:space="0" w:color="auto"/>
            <w:right w:val="none" w:sz="0" w:space="0" w:color="auto"/>
          </w:divBdr>
          <w:divsChild>
            <w:div w:id="593244719">
              <w:marLeft w:val="0"/>
              <w:marRight w:val="0"/>
              <w:marTop w:val="0"/>
              <w:marBottom w:val="0"/>
              <w:divBdr>
                <w:top w:val="none" w:sz="0" w:space="0" w:color="auto"/>
                <w:left w:val="none" w:sz="0" w:space="0" w:color="auto"/>
                <w:bottom w:val="none" w:sz="0" w:space="0" w:color="auto"/>
                <w:right w:val="none" w:sz="0" w:space="0" w:color="auto"/>
              </w:divBdr>
            </w:div>
          </w:divsChild>
        </w:div>
        <w:div w:id="1759591375">
          <w:marLeft w:val="0"/>
          <w:marRight w:val="0"/>
          <w:marTop w:val="0"/>
          <w:marBottom w:val="0"/>
          <w:divBdr>
            <w:top w:val="none" w:sz="0" w:space="0" w:color="auto"/>
            <w:left w:val="none" w:sz="0" w:space="0" w:color="auto"/>
            <w:bottom w:val="none" w:sz="0" w:space="0" w:color="auto"/>
            <w:right w:val="none" w:sz="0" w:space="0" w:color="auto"/>
          </w:divBdr>
        </w:div>
      </w:divsChild>
    </w:div>
    <w:div w:id="262154219">
      <w:bodyDiv w:val="1"/>
      <w:marLeft w:val="0"/>
      <w:marRight w:val="0"/>
      <w:marTop w:val="0"/>
      <w:marBottom w:val="0"/>
      <w:divBdr>
        <w:top w:val="none" w:sz="0" w:space="0" w:color="auto"/>
        <w:left w:val="none" w:sz="0" w:space="0" w:color="auto"/>
        <w:bottom w:val="none" w:sz="0" w:space="0" w:color="auto"/>
        <w:right w:val="none" w:sz="0" w:space="0" w:color="auto"/>
      </w:divBdr>
    </w:div>
    <w:div w:id="481771410">
      <w:bodyDiv w:val="1"/>
      <w:marLeft w:val="0"/>
      <w:marRight w:val="0"/>
      <w:marTop w:val="0"/>
      <w:marBottom w:val="0"/>
      <w:divBdr>
        <w:top w:val="none" w:sz="0" w:space="0" w:color="auto"/>
        <w:left w:val="none" w:sz="0" w:space="0" w:color="auto"/>
        <w:bottom w:val="none" w:sz="0" w:space="0" w:color="auto"/>
        <w:right w:val="none" w:sz="0" w:space="0" w:color="auto"/>
      </w:divBdr>
      <w:divsChild>
        <w:div w:id="669336619">
          <w:marLeft w:val="0"/>
          <w:marRight w:val="0"/>
          <w:marTop w:val="0"/>
          <w:marBottom w:val="0"/>
          <w:divBdr>
            <w:top w:val="none" w:sz="0" w:space="0" w:color="auto"/>
            <w:left w:val="none" w:sz="0" w:space="0" w:color="auto"/>
            <w:bottom w:val="none" w:sz="0" w:space="0" w:color="auto"/>
            <w:right w:val="none" w:sz="0" w:space="0" w:color="auto"/>
          </w:divBdr>
          <w:divsChild>
            <w:div w:id="891387340">
              <w:marLeft w:val="0"/>
              <w:marRight w:val="0"/>
              <w:marTop w:val="0"/>
              <w:marBottom w:val="0"/>
              <w:divBdr>
                <w:top w:val="none" w:sz="0" w:space="0" w:color="auto"/>
                <w:left w:val="none" w:sz="0" w:space="0" w:color="auto"/>
                <w:bottom w:val="none" w:sz="0" w:space="0" w:color="auto"/>
                <w:right w:val="none" w:sz="0" w:space="0" w:color="auto"/>
              </w:divBdr>
            </w:div>
          </w:divsChild>
        </w:div>
        <w:div w:id="215706135">
          <w:marLeft w:val="0"/>
          <w:marRight w:val="0"/>
          <w:marTop w:val="0"/>
          <w:marBottom w:val="0"/>
          <w:divBdr>
            <w:top w:val="none" w:sz="0" w:space="0" w:color="auto"/>
            <w:left w:val="none" w:sz="0" w:space="0" w:color="auto"/>
            <w:bottom w:val="none" w:sz="0" w:space="0" w:color="auto"/>
            <w:right w:val="none" w:sz="0" w:space="0" w:color="auto"/>
          </w:divBdr>
          <w:divsChild>
            <w:div w:id="11320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27206">
      <w:bodyDiv w:val="1"/>
      <w:marLeft w:val="0"/>
      <w:marRight w:val="0"/>
      <w:marTop w:val="0"/>
      <w:marBottom w:val="0"/>
      <w:divBdr>
        <w:top w:val="none" w:sz="0" w:space="0" w:color="auto"/>
        <w:left w:val="none" w:sz="0" w:space="0" w:color="auto"/>
        <w:bottom w:val="none" w:sz="0" w:space="0" w:color="auto"/>
        <w:right w:val="none" w:sz="0" w:space="0" w:color="auto"/>
      </w:divBdr>
    </w:div>
    <w:div w:id="575478058">
      <w:bodyDiv w:val="1"/>
      <w:marLeft w:val="0"/>
      <w:marRight w:val="0"/>
      <w:marTop w:val="0"/>
      <w:marBottom w:val="0"/>
      <w:divBdr>
        <w:top w:val="none" w:sz="0" w:space="0" w:color="auto"/>
        <w:left w:val="none" w:sz="0" w:space="0" w:color="auto"/>
        <w:bottom w:val="none" w:sz="0" w:space="0" w:color="auto"/>
        <w:right w:val="none" w:sz="0" w:space="0" w:color="auto"/>
      </w:divBdr>
    </w:div>
    <w:div w:id="794254900">
      <w:bodyDiv w:val="1"/>
      <w:marLeft w:val="0"/>
      <w:marRight w:val="0"/>
      <w:marTop w:val="0"/>
      <w:marBottom w:val="0"/>
      <w:divBdr>
        <w:top w:val="none" w:sz="0" w:space="0" w:color="auto"/>
        <w:left w:val="none" w:sz="0" w:space="0" w:color="auto"/>
        <w:bottom w:val="none" w:sz="0" w:space="0" w:color="auto"/>
        <w:right w:val="none" w:sz="0" w:space="0" w:color="auto"/>
      </w:divBdr>
    </w:div>
    <w:div w:id="877930111">
      <w:bodyDiv w:val="1"/>
      <w:marLeft w:val="0"/>
      <w:marRight w:val="0"/>
      <w:marTop w:val="0"/>
      <w:marBottom w:val="0"/>
      <w:divBdr>
        <w:top w:val="none" w:sz="0" w:space="0" w:color="auto"/>
        <w:left w:val="none" w:sz="0" w:space="0" w:color="auto"/>
        <w:bottom w:val="none" w:sz="0" w:space="0" w:color="auto"/>
        <w:right w:val="none" w:sz="0" w:space="0" w:color="auto"/>
      </w:divBdr>
      <w:divsChild>
        <w:div w:id="856162541">
          <w:marLeft w:val="0"/>
          <w:marRight w:val="0"/>
          <w:marTop w:val="0"/>
          <w:marBottom w:val="0"/>
          <w:divBdr>
            <w:top w:val="none" w:sz="0" w:space="0" w:color="auto"/>
            <w:left w:val="none" w:sz="0" w:space="0" w:color="auto"/>
            <w:bottom w:val="none" w:sz="0" w:space="0" w:color="auto"/>
            <w:right w:val="none" w:sz="0" w:space="0" w:color="auto"/>
          </w:divBdr>
          <w:divsChild>
            <w:div w:id="545873217">
              <w:marLeft w:val="0"/>
              <w:marRight w:val="0"/>
              <w:marTop w:val="0"/>
              <w:marBottom w:val="0"/>
              <w:divBdr>
                <w:top w:val="none" w:sz="0" w:space="0" w:color="auto"/>
                <w:left w:val="none" w:sz="0" w:space="0" w:color="auto"/>
                <w:bottom w:val="none" w:sz="0" w:space="0" w:color="auto"/>
                <w:right w:val="none" w:sz="0" w:space="0" w:color="auto"/>
              </w:divBdr>
            </w:div>
          </w:divsChild>
        </w:div>
        <w:div w:id="913052468">
          <w:marLeft w:val="0"/>
          <w:marRight w:val="0"/>
          <w:marTop w:val="0"/>
          <w:marBottom w:val="0"/>
          <w:divBdr>
            <w:top w:val="none" w:sz="0" w:space="0" w:color="auto"/>
            <w:left w:val="none" w:sz="0" w:space="0" w:color="auto"/>
            <w:bottom w:val="none" w:sz="0" w:space="0" w:color="auto"/>
            <w:right w:val="none" w:sz="0" w:space="0" w:color="auto"/>
          </w:divBdr>
          <w:divsChild>
            <w:div w:id="209697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3">
      <w:bodyDiv w:val="1"/>
      <w:marLeft w:val="0"/>
      <w:marRight w:val="0"/>
      <w:marTop w:val="0"/>
      <w:marBottom w:val="0"/>
      <w:divBdr>
        <w:top w:val="none" w:sz="0" w:space="0" w:color="auto"/>
        <w:left w:val="none" w:sz="0" w:space="0" w:color="auto"/>
        <w:bottom w:val="none" w:sz="0" w:space="0" w:color="auto"/>
        <w:right w:val="none" w:sz="0" w:space="0" w:color="auto"/>
      </w:divBdr>
    </w:div>
    <w:div w:id="1260453968">
      <w:bodyDiv w:val="1"/>
      <w:marLeft w:val="0"/>
      <w:marRight w:val="0"/>
      <w:marTop w:val="0"/>
      <w:marBottom w:val="0"/>
      <w:divBdr>
        <w:top w:val="none" w:sz="0" w:space="0" w:color="auto"/>
        <w:left w:val="none" w:sz="0" w:space="0" w:color="auto"/>
        <w:bottom w:val="none" w:sz="0" w:space="0" w:color="auto"/>
        <w:right w:val="none" w:sz="0" w:space="0" w:color="auto"/>
      </w:divBdr>
    </w:div>
    <w:div w:id="1262685531">
      <w:bodyDiv w:val="1"/>
      <w:marLeft w:val="0"/>
      <w:marRight w:val="0"/>
      <w:marTop w:val="0"/>
      <w:marBottom w:val="0"/>
      <w:divBdr>
        <w:top w:val="none" w:sz="0" w:space="0" w:color="auto"/>
        <w:left w:val="none" w:sz="0" w:space="0" w:color="auto"/>
        <w:bottom w:val="none" w:sz="0" w:space="0" w:color="auto"/>
        <w:right w:val="none" w:sz="0" w:space="0" w:color="auto"/>
      </w:divBdr>
    </w:div>
    <w:div w:id="1311402194">
      <w:bodyDiv w:val="1"/>
      <w:marLeft w:val="0"/>
      <w:marRight w:val="0"/>
      <w:marTop w:val="0"/>
      <w:marBottom w:val="0"/>
      <w:divBdr>
        <w:top w:val="none" w:sz="0" w:space="0" w:color="auto"/>
        <w:left w:val="none" w:sz="0" w:space="0" w:color="auto"/>
        <w:bottom w:val="none" w:sz="0" w:space="0" w:color="auto"/>
        <w:right w:val="none" w:sz="0" w:space="0" w:color="auto"/>
      </w:divBdr>
    </w:div>
    <w:div w:id="1388257512">
      <w:bodyDiv w:val="1"/>
      <w:marLeft w:val="0"/>
      <w:marRight w:val="0"/>
      <w:marTop w:val="0"/>
      <w:marBottom w:val="0"/>
      <w:divBdr>
        <w:top w:val="none" w:sz="0" w:space="0" w:color="auto"/>
        <w:left w:val="none" w:sz="0" w:space="0" w:color="auto"/>
        <w:bottom w:val="none" w:sz="0" w:space="0" w:color="auto"/>
        <w:right w:val="none" w:sz="0" w:space="0" w:color="auto"/>
      </w:divBdr>
    </w:div>
    <w:div w:id="1413234661">
      <w:bodyDiv w:val="1"/>
      <w:marLeft w:val="0"/>
      <w:marRight w:val="0"/>
      <w:marTop w:val="0"/>
      <w:marBottom w:val="0"/>
      <w:divBdr>
        <w:top w:val="none" w:sz="0" w:space="0" w:color="auto"/>
        <w:left w:val="none" w:sz="0" w:space="0" w:color="auto"/>
        <w:bottom w:val="none" w:sz="0" w:space="0" w:color="auto"/>
        <w:right w:val="none" w:sz="0" w:space="0" w:color="auto"/>
      </w:divBdr>
    </w:div>
    <w:div w:id="1441031341">
      <w:bodyDiv w:val="1"/>
      <w:marLeft w:val="0"/>
      <w:marRight w:val="0"/>
      <w:marTop w:val="0"/>
      <w:marBottom w:val="0"/>
      <w:divBdr>
        <w:top w:val="none" w:sz="0" w:space="0" w:color="auto"/>
        <w:left w:val="none" w:sz="0" w:space="0" w:color="auto"/>
        <w:bottom w:val="none" w:sz="0" w:space="0" w:color="auto"/>
        <w:right w:val="none" w:sz="0" w:space="0" w:color="auto"/>
      </w:divBdr>
    </w:div>
    <w:div w:id="1486169589">
      <w:bodyDiv w:val="1"/>
      <w:marLeft w:val="0"/>
      <w:marRight w:val="0"/>
      <w:marTop w:val="0"/>
      <w:marBottom w:val="0"/>
      <w:divBdr>
        <w:top w:val="none" w:sz="0" w:space="0" w:color="auto"/>
        <w:left w:val="none" w:sz="0" w:space="0" w:color="auto"/>
        <w:bottom w:val="none" w:sz="0" w:space="0" w:color="auto"/>
        <w:right w:val="none" w:sz="0" w:space="0" w:color="auto"/>
      </w:divBdr>
    </w:div>
    <w:div w:id="1503550105">
      <w:bodyDiv w:val="1"/>
      <w:marLeft w:val="0"/>
      <w:marRight w:val="0"/>
      <w:marTop w:val="0"/>
      <w:marBottom w:val="0"/>
      <w:divBdr>
        <w:top w:val="none" w:sz="0" w:space="0" w:color="auto"/>
        <w:left w:val="none" w:sz="0" w:space="0" w:color="auto"/>
        <w:bottom w:val="none" w:sz="0" w:space="0" w:color="auto"/>
        <w:right w:val="none" w:sz="0" w:space="0" w:color="auto"/>
      </w:divBdr>
    </w:div>
    <w:div w:id="1520579021">
      <w:bodyDiv w:val="1"/>
      <w:marLeft w:val="0"/>
      <w:marRight w:val="0"/>
      <w:marTop w:val="0"/>
      <w:marBottom w:val="0"/>
      <w:divBdr>
        <w:top w:val="none" w:sz="0" w:space="0" w:color="auto"/>
        <w:left w:val="none" w:sz="0" w:space="0" w:color="auto"/>
        <w:bottom w:val="none" w:sz="0" w:space="0" w:color="auto"/>
        <w:right w:val="none" w:sz="0" w:space="0" w:color="auto"/>
      </w:divBdr>
    </w:div>
    <w:div w:id="1558056114">
      <w:bodyDiv w:val="1"/>
      <w:marLeft w:val="0"/>
      <w:marRight w:val="0"/>
      <w:marTop w:val="0"/>
      <w:marBottom w:val="0"/>
      <w:divBdr>
        <w:top w:val="none" w:sz="0" w:space="0" w:color="auto"/>
        <w:left w:val="none" w:sz="0" w:space="0" w:color="auto"/>
        <w:bottom w:val="none" w:sz="0" w:space="0" w:color="auto"/>
        <w:right w:val="none" w:sz="0" w:space="0" w:color="auto"/>
      </w:divBdr>
      <w:divsChild>
        <w:div w:id="730739449">
          <w:marLeft w:val="0"/>
          <w:marRight w:val="0"/>
          <w:marTop w:val="0"/>
          <w:marBottom w:val="0"/>
          <w:divBdr>
            <w:top w:val="none" w:sz="0" w:space="0" w:color="auto"/>
            <w:left w:val="none" w:sz="0" w:space="0" w:color="auto"/>
            <w:bottom w:val="none" w:sz="0" w:space="0" w:color="auto"/>
            <w:right w:val="none" w:sz="0" w:space="0" w:color="auto"/>
          </w:divBdr>
          <w:divsChild>
            <w:div w:id="543449333">
              <w:marLeft w:val="0"/>
              <w:marRight w:val="0"/>
              <w:marTop w:val="0"/>
              <w:marBottom w:val="0"/>
              <w:divBdr>
                <w:top w:val="none" w:sz="0" w:space="0" w:color="auto"/>
                <w:left w:val="none" w:sz="0" w:space="0" w:color="auto"/>
                <w:bottom w:val="none" w:sz="0" w:space="0" w:color="auto"/>
                <w:right w:val="none" w:sz="0" w:space="0" w:color="auto"/>
              </w:divBdr>
            </w:div>
          </w:divsChild>
        </w:div>
        <w:div w:id="2073430961">
          <w:marLeft w:val="0"/>
          <w:marRight w:val="0"/>
          <w:marTop w:val="0"/>
          <w:marBottom w:val="0"/>
          <w:divBdr>
            <w:top w:val="none" w:sz="0" w:space="0" w:color="auto"/>
            <w:left w:val="none" w:sz="0" w:space="0" w:color="auto"/>
            <w:bottom w:val="none" w:sz="0" w:space="0" w:color="auto"/>
            <w:right w:val="none" w:sz="0" w:space="0" w:color="auto"/>
          </w:divBdr>
          <w:divsChild>
            <w:div w:id="64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36371">
      <w:bodyDiv w:val="1"/>
      <w:marLeft w:val="0"/>
      <w:marRight w:val="0"/>
      <w:marTop w:val="0"/>
      <w:marBottom w:val="0"/>
      <w:divBdr>
        <w:top w:val="none" w:sz="0" w:space="0" w:color="auto"/>
        <w:left w:val="none" w:sz="0" w:space="0" w:color="auto"/>
        <w:bottom w:val="none" w:sz="0" w:space="0" w:color="auto"/>
        <w:right w:val="none" w:sz="0" w:space="0" w:color="auto"/>
      </w:divBdr>
    </w:div>
    <w:div w:id="1800295292">
      <w:bodyDiv w:val="1"/>
      <w:marLeft w:val="0"/>
      <w:marRight w:val="0"/>
      <w:marTop w:val="0"/>
      <w:marBottom w:val="0"/>
      <w:divBdr>
        <w:top w:val="none" w:sz="0" w:space="0" w:color="auto"/>
        <w:left w:val="none" w:sz="0" w:space="0" w:color="auto"/>
        <w:bottom w:val="none" w:sz="0" w:space="0" w:color="auto"/>
        <w:right w:val="none" w:sz="0" w:space="0" w:color="auto"/>
      </w:divBdr>
    </w:div>
    <w:div w:id="1856116058">
      <w:bodyDiv w:val="1"/>
      <w:marLeft w:val="0"/>
      <w:marRight w:val="0"/>
      <w:marTop w:val="0"/>
      <w:marBottom w:val="0"/>
      <w:divBdr>
        <w:top w:val="none" w:sz="0" w:space="0" w:color="auto"/>
        <w:left w:val="none" w:sz="0" w:space="0" w:color="auto"/>
        <w:bottom w:val="none" w:sz="0" w:space="0" w:color="auto"/>
        <w:right w:val="none" w:sz="0" w:space="0" w:color="auto"/>
      </w:divBdr>
    </w:div>
    <w:div w:id="1917014736">
      <w:bodyDiv w:val="1"/>
      <w:marLeft w:val="0"/>
      <w:marRight w:val="0"/>
      <w:marTop w:val="0"/>
      <w:marBottom w:val="0"/>
      <w:divBdr>
        <w:top w:val="none" w:sz="0" w:space="0" w:color="auto"/>
        <w:left w:val="none" w:sz="0" w:space="0" w:color="auto"/>
        <w:bottom w:val="none" w:sz="0" w:space="0" w:color="auto"/>
        <w:right w:val="none" w:sz="0" w:space="0" w:color="auto"/>
      </w:divBdr>
    </w:div>
    <w:div w:id="1949240393">
      <w:bodyDiv w:val="1"/>
      <w:marLeft w:val="0"/>
      <w:marRight w:val="0"/>
      <w:marTop w:val="0"/>
      <w:marBottom w:val="0"/>
      <w:divBdr>
        <w:top w:val="none" w:sz="0" w:space="0" w:color="auto"/>
        <w:left w:val="none" w:sz="0" w:space="0" w:color="auto"/>
        <w:bottom w:val="none" w:sz="0" w:space="0" w:color="auto"/>
        <w:right w:val="none" w:sz="0" w:space="0" w:color="auto"/>
      </w:divBdr>
    </w:div>
    <w:div w:id="207565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CURSO%202025%202026\PROGRAMACIONES\PLANTILLA%20PARA%20PROGRAMACION.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4F4146-5365-41FB-817C-16E505BCAD51}">
  <ds:schemaRefs>
    <ds:schemaRef ds:uri="http://schemas.microsoft.com/office/2006/metadata/properties"/>
    <ds:schemaRef ds:uri="b80c7e39-227c-4964-8e80-e599d3b04866"/>
    <ds:schemaRef ds:uri="http://schemas.microsoft.com/office/2006/documentManagement/types"/>
    <ds:schemaRef ds:uri="http://purl.org/dc/terms/"/>
    <ds:schemaRef ds:uri="http://schemas.microsoft.com/office/infopath/2007/PartnerControls"/>
    <ds:schemaRef ds:uri="199e3da1-bd09-45dc-985b-b7f4039ff138"/>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CB1BE258-D322-40A1-8E97-98097F6F265E}"/>
</file>

<file path=customXml/itemProps3.xml><?xml version="1.0" encoding="utf-8"?>
<ds:datastoreItem xmlns:ds="http://schemas.openxmlformats.org/officeDocument/2006/customXml" ds:itemID="{CC5A5055-9A65-4323-A270-4685B53349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PLANTILLA PARA PROGRAMACION</Template>
  <TotalTime>832</TotalTime>
  <Pages>21</Pages>
  <Words>6313</Words>
  <Characters>34724</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CICLO FORMATIVO</vt:lpstr>
    </vt:vector>
  </TitlesOfParts>
  <Company/>
  <LinksUpToDate>false</LinksUpToDate>
  <CharactersWithSpaces>40956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CICLO FORMATIVO</dc:title>
  <dc:subject>1708 SOSTENIBILIDAD APLICADA AL SISTEMA PRODUCTIVO</dc:subject>
  <dc:creator>admin</dc:creator>
  <cp:lastModifiedBy>NICOLAS SACRISTAN MACHIN</cp:lastModifiedBy>
  <cp:revision>109</cp:revision>
  <cp:lastPrinted>2025-10-23T17:37:00Z</cp:lastPrinted>
  <dcterms:created xsi:type="dcterms:W3CDTF">2025-10-13T02:37:00Z</dcterms:created>
  <dcterms:modified xsi:type="dcterms:W3CDTF">2025-10-23T17:38:00Z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